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16CCDDB"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C64974">
        <w:rPr>
          <w:rFonts w:ascii="Arial" w:hAnsi="Arial" w:cs="Arial"/>
          <w:sz w:val="24"/>
          <w:szCs w:val="24"/>
        </w:rPr>
        <w:t xml:space="preserve">2 </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2A2B34">
        <w:rPr>
          <w:rFonts w:ascii="Arial" w:hAnsi="Arial" w:cs="Arial"/>
          <w:sz w:val="24"/>
          <w:szCs w:val="24"/>
        </w:rPr>
        <w:t>2</w:t>
      </w:r>
      <w:r w:rsidR="00C64974">
        <w:rPr>
          <w:rFonts w:ascii="Arial" w:hAnsi="Arial" w:cs="Arial"/>
          <w:sz w:val="24"/>
          <w:szCs w:val="24"/>
        </w:rPr>
        <w:t>xxxxx</w:t>
      </w:r>
    </w:p>
    <w:p w14:paraId="1F48B862" w14:textId="79057A66"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C95D4D">
        <w:rPr>
          <w:rFonts w:ascii="Arial" w:hAnsi="Arial" w:cs="Arial"/>
          <w:sz w:val="24"/>
          <w:szCs w:val="24"/>
        </w:rPr>
        <w:t>Feb.21</w:t>
      </w:r>
      <w:r w:rsidR="00147EA5">
        <w:rPr>
          <w:rFonts w:ascii="Arial" w:hAnsi="Arial" w:cs="Arial"/>
          <w:sz w:val="24"/>
          <w:szCs w:val="24"/>
          <w:vertAlign w:val="superscript"/>
        </w:rPr>
        <w:t>st</w:t>
      </w:r>
      <w:bookmarkStart w:id="4" w:name="_GoBack"/>
      <w:bookmarkEnd w:id="4"/>
      <w:r w:rsidR="00C95D4D">
        <w:rPr>
          <w:rFonts w:ascii="Arial" w:hAnsi="Arial" w:cs="Arial"/>
          <w:sz w:val="24"/>
          <w:szCs w:val="24"/>
        </w:rPr>
        <w:t>-Mar.3</w:t>
      </w:r>
      <w:r w:rsidR="00C95D4D" w:rsidRPr="00C95D4D">
        <w:rPr>
          <w:rFonts w:ascii="Arial" w:hAnsi="Arial" w:cs="Arial"/>
          <w:sz w:val="24"/>
          <w:szCs w:val="24"/>
          <w:vertAlign w:val="superscript"/>
        </w:rPr>
        <w:t>rd</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4D401826"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3852EF">
        <w:rPr>
          <w:rFonts w:ascii="Arial" w:hAnsi="Arial" w:cs="Arial"/>
          <w:sz w:val="24"/>
          <w:lang w:val="en-US"/>
        </w:rPr>
        <w:t xml:space="preserve">Discussion on </w:t>
      </w:r>
      <w:r w:rsidR="0037796B">
        <w:rPr>
          <w:rFonts w:ascii="Arial" w:hAnsi="Arial" w:cs="Arial"/>
          <w:sz w:val="24"/>
          <w:lang w:val="en-US"/>
        </w:rPr>
        <w:t xml:space="preserve">common parameters and </w:t>
      </w:r>
      <w:r w:rsidR="00C95D4D">
        <w:rPr>
          <w:rFonts w:ascii="Arial" w:hAnsi="Arial" w:cs="Arial"/>
          <w:sz w:val="24"/>
          <w:lang w:val="en-US"/>
        </w:rPr>
        <w:t>PDSCH</w:t>
      </w:r>
      <w:r w:rsidR="0037796B">
        <w:rPr>
          <w:rFonts w:ascii="Arial" w:hAnsi="Arial" w:cs="Arial"/>
          <w:sz w:val="24"/>
          <w:lang w:val="en-US"/>
        </w:rPr>
        <w:t>/</w:t>
      </w:r>
      <w:r w:rsidR="00C95D4D">
        <w:rPr>
          <w:rFonts w:ascii="Arial" w:hAnsi="Arial" w:cs="Arial"/>
          <w:sz w:val="24"/>
          <w:lang w:val="en-US"/>
        </w:rPr>
        <w:t>SDR test for Redcap UE</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6BB9577B"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95D4D">
        <w:rPr>
          <w:rFonts w:ascii="Arial" w:hAnsi="Arial" w:cs="Arial"/>
          <w:sz w:val="24"/>
          <w:lang w:val="pt-BR"/>
        </w:rPr>
        <w:t>10.20.4.2.1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500F0857" w:rsidR="00C452C0" w:rsidRPr="006A1B31" w:rsidRDefault="00C95D4D" w:rsidP="00E022EF">
      <w:pPr>
        <w:spacing w:after="0"/>
        <w:rPr>
          <w:rFonts w:eastAsiaTheme="minorEastAsia"/>
          <w:lang w:eastAsia="zh-CN"/>
        </w:rPr>
      </w:pPr>
      <w:r>
        <w:rPr>
          <w:rFonts w:eastAsiaTheme="minorEastAsia"/>
          <w:lang w:eastAsia="zh-CN"/>
        </w:rPr>
        <w:t xml:space="preserve">As per [1], RAN 4 has agreed to introduce the PDSCH requirements for Rel-17 Redcap UE but FFS for SDR test. In this paper, we provide our views on the </w:t>
      </w:r>
      <w:r w:rsidR="00F615A1">
        <w:rPr>
          <w:rFonts w:eastAsiaTheme="minorEastAsia"/>
          <w:lang w:eastAsia="zh-CN"/>
        </w:rPr>
        <w:t>remain</w:t>
      </w:r>
      <w:r>
        <w:rPr>
          <w:rFonts w:eastAsiaTheme="minorEastAsia"/>
          <w:lang w:eastAsia="zh-CN"/>
        </w:rPr>
        <w:t xml:space="preserve"> issues.</w:t>
      </w:r>
    </w:p>
    <w:p w14:paraId="404DE76D" w14:textId="710D34FB" w:rsidR="00E77D37" w:rsidRDefault="0037796B" w:rsidP="003852EF">
      <w:pPr>
        <w:pStyle w:val="1"/>
        <w:spacing w:after="0"/>
        <w:rPr>
          <w:rFonts w:ascii="Arial" w:eastAsia="Calibri" w:hAnsi="Arial" w:cs="Arial"/>
          <w:lang w:eastAsia="zh-CN"/>
        </w:rPr>
      </w:pPr>
      <w:r>
        <w:rPr>
          <w:rFonts w:ascii="Arial" w:eastAsia="Calibri" w:hAnsi="Arial" w:cs="Arial"/>
          <w:lang w:eastAsia="zh-CN"/>
        </w:rPr>
        <w:t>Common parameters</w:t>
      </w:r>
    </w:p>
    <w:p w14:paraId="2233D08D" w14:textId="0C0F4D9F" w:rsidR="0037796B" w:rsidRPr="0037796B" w:rsidRDefault="0037796B" w:rsidP="0037796B">
      <w:pPr>
        <w:spacing w:beforeLines="50" w:before="120"/>
        <w:rPr>
          <w:rFonts w:eastAsiaTheme="minorEastAsia"/>
          <w:b/>
          <w:u w:val="single"/>
          <w:lang w:eastAsia="zh-CN"/>
        </w:rPr>
      </w:pPr>
      <w:r>
        <w:rPr>
          <w:b/>
          <w:u w:val="single"/>
          <w:lang w:val="en-US"/>
        </w:rPr>
        <w:t>Bandwidth</w:t>
      </w:r>
    </w:p>
    <w:p w14:paraId="50253060" w14:textId="32A828EE" w:rsidR="0037796B" w:rsidRPr="0037796B" w:rsidRDefault="0037796B" w:rsidP="00C95D4D">
      <w:pPr>
        <w:rPr>
          <w:rFonts w:eastAsiaTheme="minorEastAsia"/>
          <w:lang w:eastAsia="zh-CN"/>
        </w:rPr>
      </w:pPr>
      <w:r>
        <w:rPr>
          <w:rFonts w:eastAsiaTheme="minorEastAsia"/>
          <w:lang w:eastAsia="zh-CN"/>
        </w:rPr>
        <w:t>The open issues for bandwidth are listed as follows:</w:t>
      </w:r>
    </w:p>
    <w:tbl>
      <w:tblPr>
        <w:tblStyle w:val="af4"/>
        <w:tblW w:w="0" w:type="auto"/>
        <w:tblLook w:val="04A0" w:firstRow="1" w:lastRow="0" w:firstColumn="1" w:lastColumn="0" w:noHBand="0" w:noVBand="1"/>
      </w:tblPr>
      <w:tblGrid>
        <w:gridCol w:w="10457"/>
      </w:tblGrid>
      <w:tr w:rsidR="0037796B" w14:paraId="47D432A8" w14:textId="77777777" w:rsidTr="0037796B">
        <w:tc>
          <w:tcPr>
            <w:tcW w:w="10457" w:type="dxa"/>
          </w:tcPr>
          <w:p w14:paraId="69AD09FA" w14:textId="77777777" w:rsidR="0037796B" w:rsidRPr="0037796B" w:rsidRDefault="0037796B" w:rsidP="0037796B">
            <w:pPr>
              <w:pStyle w:val="afa"/>
              <w:numPr>
                <w:ilvl w:val="0"/>
                <w:numId w:val="27"/>
              </w:numPr>
              <w:autoSpaceDE/>
              <w:autoSpaceDN/>
              <w:adjustRightInd/>
              <w:contextualSpacing w:val="0"/>
              <w:jc w:val="both"/>
              <w:rPr>
                <w:i/>
              </w:rPr>
            </w:pPr>
            <w:r w:rsidRPr="0037796B">
              <w:rPr>
                <w:i/>
              </w:rPr>
              <w:t>1Rx RedCap UE: RAN4 define new UE demodulation and CSI reporting requirements with the following configuration:</w:t>
            </w:r>
          </w:p>
          <w:p w14:paraId="2E64AFD0" w14:textId="77777777" w:rsidR="0037796B" w:rsidRPr="0037796B" w:rsidRDefault="0037796B" w:rsidP="0037796B">
            <w:pPr>
              <w:pStyle w:val="afa"/>
              <w:numPr>
                <w:ilvl w:val="1"/>
                <w:numId w:val="27"/>
              </w:numPr>
              <w:autoSpaceDE/>
              <w:autoSpaceDN/>
              <w:adjustRightInd/>
              <w:contextualSpacing w:val="0"/>
              <w:jc w:val="both"/>
              <w:rPr>
                <w:i/>
              </w:rPr>
            </w:pPr>
            <w:r w:rsidRPr="0037796B">
              <w:rPr>
                <w:i/>
              </w:rPr>
              <w:t>FDD SCS=15kHz in FR1</w:t>
            </w:r>
          </w:p>
          <w:p w14:paraId="67B978EE" w14:textId="77777777" w:rsidR="0037796B" w:rsidRPr="0037796B" w:rsidRDefault="0037796B" w:rsidP="0037796B">
            <w:pPr>
              <w:pStyle w:val="afa"/>
              <w:numPr>
                <w:ilvl w:val="2"/>
                <w:numId w:val="27"/>
              </w:numPr>
              <w:autoSpaceDE/>
              <w:autoSpaceDN/>
              <w:adjustRightInd/>
              <w:contextualSpacing w:val="0"/>
              <w:jc w:val="both"/>
              <w:rPr>
                <w:i/>
              </w:rPr>
            </w:pPr>
            <w:r w:rsidRPr="0037796B">
              <w:rPr>
                <w:i/>
              </w:rPr>
              <w:t>Option 1: CBW=10MHz (keep the same assumption as Rel-15 NR UE demodulation)</w:t>
            </w:r>
          </w:p>
          <w:p w14:paraId="51612F68" w14:textId="77777777" w:rsidR="0037796B" w:rsidRPr="0037796B" w:rsidRDefault="0037796B" w:rsidP="0037796B">
            <w:pPr>
              <w:pStyle w:val="afa"/>
              <w:numPr>
                <w:ilvl w:val="2"/>
                <w:numId w:val="27"/>
              </w:numPr>
              <w:autoSpaceDE/>
              <w:autoSpaceDN/>
              <w:adjustRightInd/>
              <w:contextualSpacing w:val="0"/>
              <w:jc w:val="both"/>
              <w:rPr>
                <w:i/>
              </w:rPr>
            </w:pPr>
            <w:r w:rsidRPr="0037796B">
              <w:rPr>
                <w:i/>
              </w:rPr>
              <w:t>Option 2: CBW=20MHz (maximum defined bandwidth for RedCap UE)</w:t>
            </w:r>
          </w:p>
          <w:p w14:paraId="186486AB" w14:textId="77777777" w:rsidR="0037796B" w:rsidRPr="0037796B" w:rsidRDefault="0037796B" w:rsidP="0037796B">
            <w:pPr>
              <w:pStyle w:val="afa"/>
              <w:numPr>
                <w:ilvl w:val="1"/>
                <w:numId w:val="27"/>
              </w:numPr>
              <w:autoSpaceDE/>
              <w:autoSpaceDN/>
              <w:adjustRightInd/>
              <w:contextualSpacing w:val="0"/>
              <w:jc w:val="both"/>
              <w:rPr>
                <w:i/>
              </w:rPr>
            </w:pPr>
            <w:r w:rsidRPr="0037796B">
              <w:rPr>
                <w:i/>
              </w:rPr>
              <w:t>TDD SCS=30kHz in FR1</w:t>
            </w:r>
          </w:p>
          <w:p w14:paraId="638F1873" w14:textId="77777777" w:rsidR="0037796B" w:rsidRPr="0037796B" w:rsidRDefault="0037796B" w:rsidP="0037796B">
            <w:pPr>
              <w:pStyle w:val="afa"/>
              <w:numPr>
                <w:ilvl w:val="2"/>
                <w:numId w:val="27"/>
              </w:numPr>
              <w:autoSpaceDE/>
              <w:autoSpaceDN/>
              <w:adjustRightInd/>
              <w:contextualSpacing w:val="0"/>
              <w:jc w:val="both"/>
              <w:rPr>
                <w:i/>
              </w:rPr>
            </w:pPr>
            <w:r w:rsidRPr="0037796B">
              <w:rPr>
                <w:i/>
              </w:rPr>
              <w:t>CBW=20MHz</w:t>
            </w:r>
          </w:p>
          <w:p w14:paraId="03A9D4D0" w14:textId="77777777" w:rsidR="0037796B" w:rsidRPr="0037796B" w:rsidRDefault="0037796B" w:rsidP="0037796B">
            <w:pPr>
              <w:pStyle w:val="afa"/>
              <w:numPr>
                <w:ilvl w:val="1"/>
                <w:numId w:val="27"/>
              </w:numPr>
              <w:autoSpaceDE/>
              <w:autoSpaceDN/>
              <w:adjustRightInd/>
              <w:contextualSpacing w:val="0"/>
              <w:jc w:val="both"/>
              <w:rPr>
                <w:i/>
              </w:rPr>
            </w:pPr>
            <w:r w:rsidRPr="0037796B">
              <w:rPr>
                <w:i/>
              </w:rPr>
              <w:t>TDD SCS=120kHz in FR2</w:t>
            </w:r>
          </w:p>
          <w:p w14:paraId="2555EBA8" w14:textId="77777777" w:rsidR="0037796B" w:rsidRPr="0037796B" w:rsidRDefault="0037796B" w:rsidP="0037796B">
            <w:pPr>
              <w:pStyle w:val="afa"/>
              <w:numPr>
                <w:ilvl w:val="2"/>
                <w:numId w:val="26"/>
              </w:numPr>
              <w:autoSpaceDE/>
              <w:autoSpaceDN/>
              <w:adjustRightInd/>
              <w:contextualSpacing w:val="0"/>
              <w:jc w:val="both"/>
              <w:rPr>
                <w:i/>
              </w:rPr>
            </w:pPr>
            <w:r w:rsidRPr="0037796B">
              <w:rPr>
                <w:i/>
              </w:rPr>
              <w:t>CBW=100MHz</w:t>
            </w:r>
          </w:p>
          <w:p w14:paraId="6C3E596E" w14:textId="77777777" w:rsidR="0037796B" w:rsidRPr="0037796B" w:rsidRDefault="0037796B" w:rsidP="0037796B">
            <w:pPr>
              <w:pStyle w:val="afa"/>
              <w:numPr>
                <w:ilvl w:val="0"/>
                <w:numId w:val="26"/>
              </w:numPr>
              <w:autoSpaceDE/>
              <w:autoSpaceDN/>
              <w:adjustRightInd/>
              <w:contextualSpacing w:val="0"/>
              <w:jc w:val="both"/>
              <w:rPr>
                <w:i/>
              </w:rPr>
            </w:pPr>
            <w:r w:rsidRPr="0037796B">
              <w:rPr>
                <w:i/>
              </w:rPr>
              <w:t>2Rx RedCap UE:</w:t>
            </w:r>
          </w:p>
          <w:p w14:paraId="2EF9C327" w14:textId="77777777" w:rsidR="0037796B" w:rsidRPr="0037796B" w:rsidRDefault="0037796B" w:rsidP="0037796B">
            <w:pPr>
              <w:pStyle w:val="afa"/>
              <w:numPr>
                <w:ilvl w:val="1"/>
                <w:numId w:val="26"/>
              </w:numPr>
              <w:autoSpaceDE/>
              <w:autoSpaceDN/>
              <w:adjustRightInd/>
              <w:contextualSpacing w:val="0"/>
              <w:jc w:val="both"/>
              <w:rPr>
                <w:i/>
              </w:rPr>
            </w:pPr>
            <w:r w:rsidRPr="0037796B">
              <w:rPr>
                <w:i/>
              </w:rPr>
              <w:t xml:space="preserve">For FDD SCS=15kHz in FR1, RAN4 selects the existing UE demodulation and CSI reporting requirements with CBW=10MHz. </w:t>
            </w:r>
            <w:r w:rsidRPr="0037796B">
              <w:rPr>
                <w:i/>
                <w:highlight w:val="yellow"/>
              </w:rPr>
              <w:t>FFS whether RAN4 need to define the new requirements for some test cases depending on the test cases depending on the agreed scope of requirements.</w:t>
            </w:r>
            <w:r w:rsidRPr="0037796B">
              <w:rPr>
                <w:i/>
              </w:rPr>
              <w:t xml:space="preserve"> </w:t>
            </w:r>
          </w:p>
          <w:p w14:paraId="3EC0821D" w14:textId="77777777" w:rsidR="0037796B" w:rsidRPr="0037796B" w:rsidRDefault="0037796B" w:rsidP="0037796B">
            <w:pPr>
              <w:pStyle w:val="afa"/>
              <w:numPr>
                <w:ilvl w:val="1"/>
                <w:numId w:val="26"/>
              </w:numPr>
              <w:autoSpaceDE/>
              <w:autoSpaceDN/>
              <w:adjustRightInd/>
              <w:contextualSpacing w:val="0"/>
              <w:jc w:val="both"/>
              <w:rPr>
                <w:i/>
              </w:rPr>
            </w:pPr>
            <w:r w:rsidRPr="0037796B">
              <w:rPr>
                <w:i/>
              </w:rPr>
              <w:t>For TDD SCS=120kHz in FR2, RAN4 selects the existing UE demodulation and CSI reporting requirements with CBW=100MHz. No new requirements are introduced.</w:t>
            </w:r>
          </w:p>
          <w:p w14:paraId="2EA33FD2" w14:textId="4A01BB03" w:rsidR="0037796B" w:rsidRPr="0037796B" w:rsidRDefault="0037796B" w:rsidP="00C95D4D">
            <w:pPr>
              <w:pStyle w:val="afa"/>
              <w:numPr>
                <w:ilvl w:val="1"/>
                <w:numId w:val="26"/>
              </w:numPr>
              <w:autoSpaceDE/>
              <w:autoSpaceDN/>
              <w:adjustRightInd/>
              <w:contextualSpacing w:val="0"/>
              <w:jc w:val="both"/>
            </w:pPr>
            <w:r w:rsidRPr="0037796B">
              <w:rPr>
                <w:i/>
              </w:rPr>
              <w:t>For TDD SCS=30kHz in FR1, RAN4 define new UE demodulation and CSI reporting requirements with CBW=20MHz.</w:t>
            </w:r>
          </w:p>
        </w:tc>
      </w:tr>
    </w:tbl>
    <w:p w14:paraId="3DBDC0F2" w14:textId="77777777" w:rsidR="0037796B" w:rsidRPr="0037796B" w:rsidRDefault="0037796B" w:rsidP="00C95D4D">
      <w:pPr>
        <w:rPr>
          <w:rFonts w:eastAsiaTheme="minorEastAsia"/>
          <w:lang w:eastAsia="zh-CN"/>
        </w:rPr>
      </w:pPr>
    </w:p>
    <w:p w14:paraId="14F04744" w14:textId="77777777" w:rsidR="00E42B77" w:rsidRDefault="0037796B" w:rsidP="00C95D4D">
      <w:pPr>
        <w:rPr>
          <w:rFonts w:eastAsiaTheme="minorEastAsia"/>
          <w:lang w:eastAsia="zh-CN"/>
        </w:rPr>
      </w:pPr>
      <w:r>
        <w:rPr>
          <w:rFonts w:eastAsiaTheme="minorEastAsia"/>
          <w:lang w:eastAsia="zh-CN"/>
        </w:rPr>
        <w:t xml:space="preserve">Maximum bandwidth supported by Redcap UE is 20MHz, </w:t>
      </w:r>
      <w:r w:rsidR="00E42B77">
        <w:rPr>
          <w:rFonts w:eastAsiaTheme="minorEastAsia"/>
          <w:lang w:eastAsia="zh-CN"/>
        </w:rPr>
        <w:t>based on our understanding, it is better</w:t>
      </w:r>
      <w:r>
        <w:rPr>
          <w:rFonts w:eastAsiaTheme="minorEastAsia"/>
          <w:lang w:eastAsia="zh-CN"/>
        </w:rPr>
        <w:t xml:space="preserve"> to define the performance</w:t>
      </w:r>
      <w:r w:rsidR="00E42B77">
        <w:rPr>
          <w:rFonts w:eastAsiaTheme="minorEastAsia"/>
          <w:lang w:eastAsia="zh-CN"/>
        </w:rPr>
        <w:t xml:space="preserve"> requirements with max bandwidth to verify this feature. Especially for 1RX UE, we can’t reuse the existing requirements so we don’t see the necessary to use 10MHz bandwidth for FDD.</w:t>
      </w:r>
    </w:p>
    <w:p w14:paraId="2E6CB519" w14:textId="77777777" w:rsidR="00E42B77" w:rsidRDefault="00E42B77" w:rsidP="00C95D4D">
      <w:pPr>
        <w:rPr>
          <w:rFonts w:eastAsiaTheme="minorEastAsia"/>
          <w:b/>
          <w:lang w:eastAsia="zh-CN"/>
        </w:rPr>
      </w:pPr>
      <w:r w:rsidRPr="00E42B77">
        <w:rPr>
          <w:rFonts w:eastAsiaTheme="minorEastAsia"/>
          <w:b/>
          <w:lang w:eastAsia="zh-CN"/>
        </w:rPr>
        <w:t>Proposal 1:  Consider 20MHz bandwidth for 1RX UE</w:t>
      </w:r>
      <w:r>
        <w:rPr>
          <w:rFonts w:eastAsiaTheme="minorEastAsia"/>
          <w:b/>
          <w:lang w:eastAsia="zh-CN"/>
        </w:rPr>
        <w:t>.</w:t>
      </w:r>
    </w:p>
    <w:p w14:paraId="226EABDE" w14:textId="190B6588" w:rsidR="00C95D4D" w:rsidRDefault="00E42B77" w:rsidP="00E42B77">
      <w:pPr>
        <w:spacing w:beforeLines="50" w:before="120"/>
        <w:rPr>
          <w:b/>
          <w:u w:val="single"/>
          <w:lang w:val="en-US"/>
        </w:rPr>
      </w:pPr>
      <w:r w:rsidRPr="00E42B77">
        <w:rPr>
          <w:b/>
          <w:u w:val="single"/>
          <w:lang w:val="en-US"/>
        </w:rPr>
        <w:t>UL/DL pattern used for FDD tests</w:t>
      </w:r>
    </w:p>
    <w:p w14:paraId="3C03C662" w14:textId="58854F93" w:rsidR="00E42B77" w:rsidRDefault="00E42B77" w:rsidP="00E42B77">
      <w:pPr>
        <w:spacing w:beforeLines="50" w:before="120"/>
        <w:rPr>
          <w:rFonts w:eastAsiaTheme="minorEastAsia"/>
          <w:lang w:eastAsia="zh-CN"/>
        </w:rPr>
      </w:pPr>
      <w:r w:rsidRPr="00E42B77">
        <w:rPr>
          <w:rFonts w:eastAsiaTheme="minorEastAsia"/>
          <w:lang w:eastAsia="zh-CN"/>
        </w:rPr>
        <w:t xml:space="preserve">The </w:t>
      </w:r>
      <w:r>
        <w:rPr>
          <w:rFonts w:eastAsiaTheme="minorEastAsia"/>
          <w:lang w:eastAsia="zh-CN"/>
        </w:rPr>
        <w:t>open issues for this topic is whether to introduce requirements with HD-FDD. Based on our understanding, HD-FDD is optional for Redcap UE operating in FDD band. Moreover, HD-FDD is similar with TDD from demodulation processing aspect. Therefore, we don’t see the necessity to introduce requirements with HD-FDD.</w:t>
      </w:r>
    </w:p>
    <w:p w14:paraId="61E81BCE" w14:textId="207FA6D9" w:rsidR="00E73795" w:rsidRPr="00E73795" w:rsidRDefault="00E42B77" w:rsidP="00E42B77">
      <w:pPr>
        <w:spacing w:beforeLines="50" w:before="120"/>
        <w:rPr>
          <w:rFonts w:eastAsiaTheme="minorEastAsia"/>
          <w:b/>
          <w:lang w:eastAsia="zh-CN"/>
        </w:rPr>
      </w:pPr>
      <w:r w:rsidRPr="00E73795">
        <w:rPr>
          <w:rFonts w:eastAsiaTheme="minorEastAsia"/>
          <w:b/>
          <w:lang w:eastAsia="zh-CN"/>
        </w:rPr>
        <w:t xml:space="preserve">Proposal 2: Only consider </w:t>
      </w:r>
      <w:r w:rsidR="00E73795">
        <w:rPr>
          <w:rFonts w:eastAsiaTheme="minorEastAsia"/>
          <w:b/>
          <w:lang w:eastAsia="zh-CN"/>
        </w:rPr>
        <w:t>FDD and TDD.</w:t>
      </w:r>
    </w:p>
    <w:p w14:paraId="2C093328" w14:textId="643DB19B" w:rsidR="00C95D4D" w:rsidRPr="00C95D4D" w:rsidRDefault="00E73795" w:rsidP="00C95D4D">
      <w:pPr>
        <w:pStyle w:val="1"/>
        <w:spacing w:after="0"/>
        <w:rPr>
          <w:rFonts w:ascii="Arial" w:eastAsia="Calibri" w:hAnsi="Arial" w:cs="Arial"/>
          <w:lang w:eastAsia="zh-CN"/>
        </w:rPr>
      </w:pPr>
      <w:r>
        <w:rPr>
          <w:rFonts w:ascii="Arial" w:eastAsia="Calibri" w:hAnsi="Arial" w:cs="Arial"/>
          <w:lang w:eastAsia="zh-CN"/>
        </w:rPr>
        <w:t xml:space="preserve">PDSCH </w:t>
      </w:r>
      <w:r w:rsidR="00C95D4D" w:rsidRPr="00C95D4D">
        <w:rPr>
          <w:rFonts w:ascii="Arial" w:eastAsia="Calibri" w:hAnsi="Arial" w:cs="Arial"/>
          <w:lang w:eastAsia="zh-CN"/>
        </w:rPr>
        <w:t xml:space="preserve">requirements </w:t>
      </w:r>
    </w:p>
    <w:p w14:paraId="4766888A" w14:textId="25B1FAD5" w:rsidR="00C95D4D" w:rsidRDefault="00E73795" w:rsidP="00F67C0F">
      <w:pPr>
        <w:overflowPunct w:val="0"/>
        <w:autoSpaceDE w:val="0"/>
        <w:autoSpaceDN w:val="0"/>
        <w:adjustRightInd w:val="0"/>
        <w:spacing w:before="120" w:after="120"/>
        <w:textAlignment w:val="baseline"/>
        <w:rPr>
          <w:rFonts w:eastAsiaTheme="minorEastAsia"/>
          <w:b/>
          <w:u w:val="single"/>
          <w:lang w:eastAsia="zh-CN"/>
        </w:rPr>
      </w:pPr>
      <w:bookmarkStart w:id="6" w:name="OLE_LINK66"/>
      <w:bookmarkStart w:id="7" w:name="OLE_LINK67"/>
      <w:bookmarkStart w:id="8" w:name="OLE_LINK29"/>
      <w:bookmarkStart w:id="9" w:name="OLE_LINK103"/>
      <w:bookmarkStart w:id="10" w:name="OLE_LINK19"/>
      <w:bookmarkEnd w:id="2"/>
      <w:r w:rsidRPr="00E73795">
        <w:rPr>
          <w:rFonts w:eastAsiaTheme="minorEastAsia" w:hint="eastAsia"/>
          <w:b/>
          <w:u w:val="single"/>
          <w:lang w:eastAsia="zh-CN"/>
        </w:rPr>
        <w:t>M</w:t>
      </w:r>
      <w:r w:rsidRPr="00E73795">
        <w:rPr>
          <w:rFonts w:eastAsiaTheme="minorEastAsia"/>
          <w:b/>
          <w:u w:val="single"/>
          <w:lang w:eastAsia="zh-CN"/>
        </w:rPr>
        <w:t>CS and propagation conditions</w:t>
      </w:r>
    </w:p>
    <w:p w14:paraId="37F07739" w14:textId="4060F682" w:rsidR="00E73795" w:rsidRDefault="00E73795" w:rsidP="00F67C0F">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The open issues for this topic are listed as follows:</w:t>
      </w:r>
    </w:p>
    <w:tbl>
      <w:tblPr>
        <w:tblStyle w:val="af4"/>
        <w:tblW w:w="0" w:type="auto"/>
        <w:tblLook w:val="04A0" w:firstRow="1" w:lastRow="0" w:firstColumn="1" w:lastColumn="0" w:noHBand="0" w:noVBand="1"/>
      </w:tblPr>
      <w:tblGrid>
        <w:gridCol w:w="10457"/>
      </w:tblGrid>
      <w:tr w:rsidR="00E73795" w14:paraId="5DB43212" w14:textId="77777777" w:rsidTr="00E73795">
        <w:tc>
          <w:tcPr>
            <w:tcW w:w="10457" w:type="dxa"/>
          </w:tcPr>
          <w:p w14:paraId="3B9F637E" w14:textId="2B7C3F5A" w:rsidR="00E73795" w:rsidRPr="00E73795" w:rsidRDefault="00E73795" w:rsidP="00E73795">
            <w:pPr>
              <w:pStyle w:val="4"/>
              <w:numPr>
                <w:ilvl w:val="0"/>
                <w:numId w:val="0"/>
              </w:numPr>
              <w:outlineLvl w:val="3"/>
              <w:rPr>
                <w:i/>
                <w:lang w:val="en-US"/>
              </w:rPr>
            </w:pPr>
            <w:r w:rsidRPr="00E73795">
              <w:rPr>
                <w:i/>
                <w:lang w:val="en-US"/>
              </w:rPr>
              <w:lastRenderedPageBreak/>
              <w:t>FDD 15kHz FR1</w:t>
            </w:r>
          </w:p>
          <w:p w14:paraId="6CB8B7EE" w14:textId="77777777" w:rsidR="00E73795" w:rsidRPr="00E73795" w:rsidRDefault="00E73795" w:rsidP="00E73795">
            <w:pPr>
              <w:pStyle w:val="afa"/>
              <w:numPr>
                <w:ilvl w:val="0"/>
                <w:numId w:val="29"/>
              </w:numPr>
              <w:autoSpaceDE/>
              <w:autoSpaceDN/>
              <w:adjustRightInd/>
              <w:contextualSpacing w:val="0"/>
              <w:jc w:val="both"/>
              <w:rPr>
                <w:i/>
              </w:rPr>
            </w:pPr>
            <w:r w:rsidRPr="00E73795">
              <w:rPr>
                <w:i/>
              </w:rPr>
              <w:t>Option 1:</w:t>
            </w:r>
          </w:p>
          <w:p w14:paraId="05751987" w14:textId="77777777" w:rsidR="00E73795" w:rsidRPr="00E73795" w:rsidRDefault="00E73795" w:rsidP="00E73795">
            <w:pPr>
              <w:pStyle w:val="afa"/>
              <w:numPr>
                <w:ilvl w:val="1"/>
                <w:numId w:val="29"/>
              </w:numPr>
              <w:autoSpaceDE/>
              <w:autoSpaceDN/>
              <w:adjustRightInd/>
              <w:contextualSpacing w:val="0"/>
              <w:jc w:val="both"/>
              <w:rPr>
                <w:i/>
              </w:rPr>
            </w:pPr>
            <w:r w:rsidRPr="00E73795">
              <w:rPr>
                <w:i/>
              </w:rPr>
              <w:t>QPSK: Type A, Table 5.2.2.1.1-3 Test 1-1, QPSK 0.30, TDLB100-400, 2Tx, Rank 1, 70% max TP</w:t>
            </w:r>
          </w:p>
          <w:p w14:paraId="78611174" w14:textId="77777777" w:rsidR="00E73795" w:rsidRPr="00E73795" w:rsidRDefault="00E73795" w:rsidP="00E73795">
            <w:pPr>
              <w:pStyle w:val="afa"/>
              <w:numPr>
                <w:ilvl w:val="1"/>
                <w:numId w:val="29"/>
              </w:numPr>
              <w:autoSpaceDE/>
              <w:autoSpaceDN/>
              <w:adjustRightInd/>
              <w:contextualSpacing w:val="0"/>
              <w:jc w:val="both"/>
              <w:rPr>
                <w:i/>
              </w:rPr>
            </w:pPr>
            <w:r w:rsidRPr="00E73795">
              <w:rPr>
                <w:i/>
              </w:rPr>
              <w:t>16QAM: Type A, Table 5.2.2.1.1-3 Test 1-4, 16QAM 0.48, TDLC300-100, 2Tx, Rank 1, 70% max TP</w:t>
            </w:r>
          </w:p>
          <w:p w14:paraId="3EE77EEF" w14:textId="77777777" w:rsidR="00E73795" w:rsidRPr="00E73795" w:rsidRDefault="00E73795" w:rsidP="00E73795">
            <w:pPr>
              <w:pStyle w:val="afa"/>
              <w:numPr>
                <w:ilvl w:val="1"/>
                <w:numId w:val="29"/>
              </w:numPr>
              <w:autoSpaceDE/>
              <w:autoSpaceDN/>
              <w:adjustRightInd/>
              <w:contextualSpacing w:val="0"/>
              <w:jc w:val="both"/>
              <w:rPr>
                <w:i/>
              </w:rPr>
            </w:pPr>
            <w:r w:rsidRPr="00E73795">
              <w:rPr>
                <w:i/>
              </w:rPr>
              <w:t>64QAM: Type A, Table 5.2.2.1.1-4 Test 2-1, 64QAM 0.5, TDLA30-10, 2Tx, Rank 1, 70% max TP</w:t>
            </w:r>
          </w:p>
          <w:p w14:paraId="51FD70F6" w14:textId="77777777" w:rsidR="00E73795" w:rsidRPr="00E73795" w:rsidRDefault="00E73795" w:rsidP="00E73795">
            <w:pPr>
              <w:pStyle w:val="afa"/>
              <w:numPr>
                <w:ilvl w:val="1"/>
                <w:numId w:val="29"/>
              </w:numPr>
              <w:autoSpaceDE/>
              <w:autoSpaceDN/>
              <w:adjustRightInd/>
              <w:contextualSpacing w:val="0"/>
              <w:jc w:val="both"/>
              <w:rPr>
                <w:i/>
              </w:rPr>
            </w:pPr>
            <w:r w:rsidRPr="00E73795">
              <w:rPr>
                <w:i/>
              </w:rPr>
              <w:t>FFS for 256QAM MCS24: Type A, Table 5.2.2.1.1-3 Test 1-3?, 256QAM 0.82, TDLA30-10, 2Tx, Rank 1, 70% max TP</w:t>
            </w:r>
          </w:p>
          <w:p w14:paraId="02E37AEB" w14:textId="77777777" w:rsidR="00E73795" w:rsidRPr="00E73795" w:rsidRDefault="00E73795" w:rsidP="00E73795">
            <w:pPr>
              <w:pStyle w:val="afa"/>
              <w:numPr>
                <w:ilvl w:val="0"/>
                <w:numId w:val="29"/>
              </w:numPr>
              <w:autoSpaceDE/>
              <w:autoSpaceDN/>
              <w:adjustRightInd/>
              <w:contextualSpacing w:val="0"/>
              <w:jc w:val="both"/>
              <w:rPr>
                <w:i/>
              </w:rPr>
            </w:pPr>
            <w:r w:rsidRPr="00E73795">
              <w:rPr>
                <w:i/>
              </w:rPr>
              <w:t>Option 2:</w:t>
            </w:r>
          </w:p>
          <w:p w14:paraId="6BEF2BE9" w14:textId="77777777" w:rsidR="00E73795" w:rsidRPr="00E73795" w:rsidRDefault="00E73795" w:rsidP="00E73795">
            <w:pPr>
              <w:pStyle w:val="afa"/>
              <w:numPr>
                <w:ilvl w:val="1"/>
                <w:numId w:val="29"/>
              </w:numPr>
              <w:autoSpaceDE/>
              <w:autoSpaceDN/>
              <w:adjustRightInd/>
              <w:contextualSpacing w:val="0"/>
              <w:jc w:val="both"/>
              <w:rPr>
                <w:i/>
              </w:rPr>
            </w:pPr>
            <w:r w:rsidRPr="00E73795">
              <w:rPr>
                <w:i/>
              </w:rPr>
              <w:t>QPSK MCS4: Type A, Table 5.2.2.1.1-3 Test 1-2?, QPSK 0.3, TDLC300-100, 2Tx, Rank 1, 70% max TP</w:t>
            </w:r>
          </w:p>
          <w:p w14:paraId="51747FBC" w14:textId="77777777" w:rsidR="00E73795" w:rsidRPr="00E73795" w:rsidRDefault="00E73795" w:rsidP="00E73795">
            <w:pPr>
              <w:pStyle w:val="afa"/>
              <w:numPr>
                <w:ilvl w:val="1"/>
                <w:numId w:val="29"/>
              </w:numPr>
              <w:autoSpaceDE/>
              <w:autoSpaceDN/>
              <w:adjustRightInd/>
              <w:contextualSpacing w:val="0"/>
              <w:jc w:val="both"/>
              <w:rPr>
                <w:i/>
              </w:rPr>
            </w:pPr>
            <w:r w:rsidRPr="00E73795">
              <w:rPr>
                <w:i/>
              </w:rPr>
              <w:t>256QAM MCS24: Type A, Table 5.2.2.1.1-3 Test 1-3?, 256QAM 0.82, TDLA30-10, 2Tx, Rank 1, 70% max TP</w:t>
            </w:r>
          </w:p>
          <w:p w14:paraId="7D55240A" w14:textId="58972574" w:rsidR="00E73795" w:rsidRPr="00E73795" w:rsidRDefault="00E73795" w:rsidP="00E73795">
            <w:pPr>
              <w:pStyle w:val="4"/>
              <w:numPr>
                <w:ilvl w:val="0"/>
                <w:numId w:val="0"/>
              </w:numPr>
              <w:outlineLvl w:val="3"/>
              <w:rPr>
                <w:i/>
                <w:lang w:val="en-US"/>
              </w:rPr>
            </w:pPr>
            <w:r w:rsidRPr="00E73795">
              <w:rPr>
                <w:i/>
                <w:lang w:val="en-US"/>
              </w:rPr>
              <w:t>TDD 30kHz FR1</w:t>
            </w:r>
          </w:p>
          <w:p w14:paraId="46547E2E" w14:textId="77777777" w:rsidR="00E73795" w:rsidRPr="00E73795" w:rsidRDefault="00E73795" w:rsidP="00E73795">
            <w:pPr>
              <w:pStyle w:val="afa"/>
              <w:numPr>
                <w:ilvl w:val="0"/>
                <w:numId w:val="30"/>
              </w:numPr>
              <w:autoSpaceDE/>
              <w:autoSpaceDN/>
              <w:adjustRightInd/>
              <w:contextualSpacing w:val="0"/>
              <w:jc w:val="both"/>
              <w:rPr>
                <w:i/>
              </w:rPr>
            </w:pPr>
            <w:r w:rsidRPr="00E73795">
              <w:rPr>
                <w:i/>
              </w:rPr>
              <w:t>Option 1:</w:t>
            </w:r>
          </w:p>
          <w:p w14:paraId="32798FF1" w14:textId="77777777" w:rsidR="00E73795" w:rsidRPr="00E73795" w:rsidRDefault="00E73795" w:rsidP="00E73795">
            <w:pPr>
              <w:pStyle w:val="afa"/>
              <w:numPr>
                <w:ilvl w:val="1"/>
                <w:numId w:val="30"/>
              </w:numPr>
              <w:autoSpaceDE/>
              <w:autoSpaceDN/>
              <w:adjustRightInd/>
              <w:contextualSpacing w:val="0"/>
              <w:jc w:val="both"/>
              <w:rPr>
                <w:i/>
              </w:rPr>
            </w:pPr>
            <w:r w:rsidRPr="00E73795">
              <w:rPr>
                <w:i/>
              </w:rPr>
              <w:t>QPSK: Type A, Table 5.2.2.2.1-3 Test 1-1, QPSK 0.30, TDLB100-400, 2Tx, Rank 1, 70% max TP</w:t>
            </w:r>
          </w:p>
          <w:p w14:paraId="7C93D33C" w14:textId="77777777" w:rsidR="00E73795" w:rsidRPr="00E73795" w:rsidRDefault="00E73795" w:rsidP="00E73795">
            <w:pPr>
              <w:pStyle w:val="afa"/>
              <w:numPr>
                <w:ilvl w:val="1"/>
                <w:numId w:val="30"/>
              </w:numPr>
              <w:autoSpaceDE/>
              <w:autoSpaceDN/>
              <w:adjustRightInd/>
              <w:contextualSpacing w:val="0"/>
              <w:jc w:val="both"/>
              <w:rPr>
                <w:i/>
              </w:rPr>
            </w:pPr>
            <w:r w:rsidRPr="00E73795">
              <w:rPr>
                <w:i/>
              </w:rPr>
              <w:t>16QAM: Type A, Table 5.2.2.2.1-3 Test 1-4, 16QAM 0.48, TLDC300-100, 2Tx, Rank 1, 70% max TP</w:t>
            </w:r>
          </w:p>
          <w:p w14:paraId="4E1B97F6" w14:textId="77777777" w:rsidR="00E73795" w:rsidRPr="00E73795" w:rsidRDefault="00E73795" w:rsidP="00E73795">
            <w:pPr>
              <w:pStyle w:val="afa"/>
              <w:numPr>
                <w:ilvl w:val="1"/>
                <w:numId w:val="30"/>
              </w:numPr>
              <w:autoSpaceDE/>
              <w:autoSpaceDN/>
              <w:adjustRightInd/>
              <w:contextualSpacing w:val="0"/>
              <w:jc w:val="both"/>
              <w:rPr>
                <w:i/>
              </w:rPr>
            </w:pPr>
            <w:r w:rsidRPr="00E73795">
              <w:rPr>
                <w:i/>
              </w:rPr>
              <w:t>64QAM: Type A, Table 5.2.2.2.1-4 Test 2-1, 64QAM 0.50, TLDA30-1, 2Tx, Rank 1, 70% max TP</w:t>
            </w:r>
          </w:p>
          <w:p w14:paraId="13A19941" w14:textId="77777777" w:rsidR="00E73795" w:rsidRPr="00E73795" w:rsidRDefault="00E73795" w:rsidP="00E73795">
            <w:pPr>
              <w:pStyle w:val="afa"/>
              <w:numPr>
                <w:ilvl w:val="1"/>
                <w:numId w:val="30"/>
              </w:numPr>
              <w:autoSpaceDE/>
              <w:autoSpaceDN/>
              <w:adjustRightInd/>
              <w:contextualSpacing w:val="0"/>
              <w:jc w:val="both"/>
              <w:rPr>
                <w:i/>
              </w:rPr>
            </w:pPr>
            <w:r w:rsidRPr="00E73795">
              <w:rPr>
                <w:i/>
              </w:rPr>
              <w:t>FFS for 256QAM MCS24: Type A, Table 5.2.2.1.1-3 Test 1-3?, 256QAM 0.82, TDLA30-10, 2Tx, Rank 1, 70% max TP</w:t>
            </w:r>
          </w:p>
          <w:p w14:paraId="398100C5" w14:textId="77777777" w:rsidR="00E73795" w:rsidRPr="00E73795" w:rsidRDefault="00E73795" w:rsidP="00E73795">
            <w:pPr>
              <w:pStyle w:val="afa"/>
              <w:numPr>
                <w:ilvl w:val="0"/>
                <w:numId w:val="30"/>
              </w:numPr>
              <w:autoSpaceDE/>
              <w:autoSpaceDN/>
              <w:adjustRightInd/>
              <w:contextualSpacing w:val="0"/>
              <w:jc w:val="both"/>
              <w:rPr>
                <w:i/>
              </w:rPr>
            </w:pPr>
            <w:r w:rsidRPr="00E73795">
              <w:rPr>
                <w:i/>
              </w:rPr>
              <w:t>Option 2</w:t>
            </w:r>
          </w:p>
          <w:p w14:paraId="25075B36" w14:textId="77777777" w:rsidR="00E73795" w:rsidRPr="00E73795" w:rsidRDefault="00E73795" w:rsidP="00E73795">
            <w:pPr>
              <w:pStyle w:val="afa"/>
              <w:numPr>
                <w:ilvl w:val="1"/>
                <w:numId w:val="30"/>
              </w:numPr>
              <w:autoSpaceDE/>
              <w:autoSpaceDN/>
              <w:adjustRightInd/>
              <w:contextualSpacing w:val="0"/>
              <w:jc w:val="both"/>
              <w:rPr>
                <w:i/>
              </w:rPr>
            </w:pPr>
            <w:r w:rsidRPr="00E73795">
              <w:rPr>
                <w:i/>
              </w:rPr>
              <w:t>64QAM MCS19: Type A, Table 5.2.2.2.1-4 Test 2-1?, 64QAM 0.50, TLDA30-10, 2Tx, Rank 1, 70% max TP</w:t>
            </w:r>
          </w:p>
          <w:p w14:paraId="2642F1B2" w14:textId="77777777" w:rsidR="00E73795" w:rsidRPr="00E73795" w:rsidRDefault="00E73795" w:rsidP="00E73795">
            <w:pPr>
              <w:pStyle w:val="afa"/>
              <w:numPr>
                <w:ilvl w:val="1"/>
                <w:numId w:val="30"/>
              </w:numPr>
              <w:autoSpaceDE/>
              <w:autoSpaceDN/>
              <w:adjustRightInd/>
              <w:contextualSpacing w:val="0"/>
              <w:jc w:val="both"/>
              <w:rPr>
                <w:i/>
              </w:rPr>
            </w:pPr>
            <w:r w:rsidRPr="00E73795">
              <w:rPr>
                <w:i/>
              </w:rPr>
              <w:t>256QAM MCS24: Type A, Table 5.2.2.1.1-3 Test 1-3?, 256QAM 0.82, TDLA30-10, 2Tx, Rank 1, 70% max TP</w:t>
            </w:r>
          </w:p>
          <w:p w14:paraId="713F13A6" w14:textId="50A7B529" w:rsidR="00E73795" w:rsidRPr="00E73795" w:rsidRDefault="00E73795" w:rsidP="00E73795">
            <w:pPr>
              <w:pStyle w:val="4"/>
              <w:numPr>
                <w:ilvl w:val="0"/>
                <w:numId w:val="0"/>
              </w:numPr>
              <w:outlineLvl w:val="3"/>
              <w:rPr>
                <w:i/>
                <w:lang w:val="en-US"/>
              </w:rPr>
            </w:pPr>
            <w:r w:rsidRPr="00E73795">
              <w:rPr>
                <w:i/>
                <w:lang w:val="en-US"/>
              </w:rPr>
              <w:t>TDD 120kHz FR2</w:t>
            </w:r>
          </w:p>
          <w:p w14:paraId="1BE1CD47" w14:textId="77777777" w:rsidR="00E73795" w:rsidRPr="00E73795" w:rsidRDefault="00E73795" w:rsidP="00E73795">
            <w:pPr>
              <w:pStyle w:val="afa"/>
              <w:numPr>
                <w:ilvl w:val="0"/>
                <w:numId w:val="31"/>
              </w:numPr>
              <w:autoSpaceDE/>
              <w:autoSpaceDN/>
              <w:adjustRightInd/>
              <w:contextualSpacing w:val="0"/>
              <w:jc w:val="both"/>
              <w:rPr>
                <w:i/>
              </w:rPr>
            </w:pPr>
            <w:r w:rsidRPr="00E73795">
              <w:rPr>
                <w:i/>
              </w:rPr>
              <w:t xml:space="preserve">Option 1: </w:t>
            </w:r>
          </w:p>
          <w:p w14:paraId="408CEDF1" w14:textId="77777777" w:rsidR="00E73795" w:rsidRPr="00E73795" w:rsidRDefault="00E73795" w:rsidP="00E73795">
            <w:pPr>
              <w:pStyle w:val="afa"/>
              <w:numPr>
                <w:ilvl w:val="1"/>
                <w:numId w:val="31"/>
              </w:numPr>
              <w:autoSpaceDE/>
              <w:autoSpaceDN/>
              <w:adjustRightInd/>
              <w:contextualSpacing w:val="0"/>
              <w:jc w:val="both"/>
              <w:rPr>
                <w:i/>
              </w:rPr>
            </w:pPr>
            <w:r w:rsidRPr="00E73795">
              <w:rPr>
                <w:i/>
              </w:rPr>
              <w:t>QPSK: Type A, Table 7.2.2.2.1-3 Test 1-1, QPSK 0.30, TDLC60-300, 2Tx, Rank 1, 70% max TP</w:t>
            </w:r>
          </w:p>
          <w:p w14:paraId="79910586" w14:textId="77777777" w:rsidR="00E73795" w:rsidRPr="00E73795" w:rsidRDefault="00E73795" w:rsidP="00E73795">
            <w:pPr>
              <w:pStyle w:val="afa"/>
              <w:numPr>
                <w:ilvl w:val="1"/>
                <w:numId w:val="31"/>
              </w:numPr>
              <w:autoSpaceDE/>
              <w:autoSpaceDN/>
              <w:adjustRightInd/>
              <w:contextualSpacing w:val="0"/>
              <w:jc w:val="both"/>
              <w:rPr>
                <w:i/>
              </w:rPr>
            </w:pPr>
            <w:r w:rsidRPr="00E73795">
              <w:rPr>
                <w:i/>
              </w:rPr>
              <w:t>16QAM: Type A, Table 7.2.2.2.1-4 Test 2-2, 16QAM 0.48, TDLA30-300, 2Tx, Rank 1, 70% max TP</w:t>
            </w:r>
          </w:p>
          <w:p w14:paraId="4B8DD0C0" w14:textId="77777777" w:rsidR="00E73795" w:rsidRPr="00E73795" w:rsidRDefault="00E73795" w:rsidP="00E73795">
            <w:pPr>
              <w:pStyle w:val="afa"/>
              <w:numPr>
                <w:ilvl w:val="1"/>
                <w:numId w:val="31"/>
              </w:numPr>
              <w:autoSpaceDE/>
              <w:autoSpaceDN/>
              <w:adjustRightInd/>
              <w:contextualSpacing w:val="0"/>
              <w:jc w:val="both"/>
              <w:rPr>
                <w:i/>
              </w:rPr>
            </w:pPr>
            <w:r w:rsidRPr="00E73795">
              <w:rPr>
                <w:i/>
              </w:rPr>
              <w:t>64QAM: Type A, Table 7.2.2.2.1-4 Test 2-6, 64QAM 0.42, TDLA30-75, 2Tx, Rank 1, 70% max TP</w:t>
            </w:r>
          </w:p>
          <w:p w14:paraId="1A8E4552" w14:textId="77777777" w:rsidR="00E73795" w:rsidRPr="00E73795" w:rsidRDefault="00E73795" w:rsidP="00E73795">
            <w:pPr>
              <w:pStyle w:val="afa"/>
              <w:numPr>
                <w:ilvl w:val="1"/>
                <w:numId w:val="31"/>
              </w:numPr>
              <w:autoSpaceDE/>
              <w:autoSpaceDN/>
              <w:adjustRightInd/>
              <w:contextualSpacing w:val="0"/>
              <w:jc w:val="both"/>
              <w:rPr>
                <w:i/>
              </w:rPr>
            </w:pPr>
            <w:r w:rsidRPr="00E73795">
              <w:rPr>
                <w:i/>
              </w:rPr>
              <w:t>FFS for 256QAM MCS20: Type A, Table 7.2.2.2.1-3 Test 1-4?, 256QAM 0.76, TDLD30-75, 2Tx, Rank 1, 70% max TP</w:t>
            </w:r>
          </w:p>
          <w:p w14:paraId="5F062005" w14:textId="77777777" w:rsidR="00E73795" w:rsidRPr="00E73795" w:rsidRDefault="00E73795" w:rsidP="00E73795">
            <w:pPr>
              <w:pStyle w:val="afa"/>
              <w:numPr>
                <w:ilvl w:val="0"/>
                <w:numId w:val="31"/>
              </w:numPr>
              <w:autoSpaceDE/>
              <w:autoSpaceDN/>
              <w:adjustRightInd/>
              <w:contextualSpacing w:val="0"/>
              <w:jc w:val="both"/>
              <w:rPr>
                <w:i/>
              </w:rPr>
            </w:pPr>
            <w:r w:rsidRPr="00E73795">
              <w:rPr>
                <w:i/>
              </w:rPr>
              <w:t>Option 2:</w:t>
            </w:r>
          </w:p>
          <w:p w14:paraId="090759BA" w14:textId="77777777" w:rsidR="00E73795" w:rsidRPr="00E73795" w:rsidRDefault="00E73795" w:rsidP="00E73795">
            <w:pPr>
              <w:pStyle w:val="afa"/>
              <w:numPr>
                <w:ilvl w:val="1"/>
                <w:numId w:val="31"/>
              </w:numPr>
              <w:autoSpaceDE/>
              <w:autoSpaceDN/>
              <w:adjustRightInd/>
              <w:contextualSpacing w:val="0"/>
              <w:jc w:val="both"/>
              <w:rPr>
                <w:i/>
              </w:rPr>
            </w:pPr>
            <w:r w:rsidRPr="00E73795">
              <w:rPr>
                <w:i/>
              </w:rPr>
              <w:t>64QAM MCS17: Type A, Table 7.2.2.2.1-4 Test 2-6?, 64QAM 0.42, TDLA30-75, 2Tx, Rank 1, 70%</w:t>
            </w:r>
          </w:p>
          <w:p w14:paraId="05C47B20" w14:textId="77777777" w:rsidR="00E73795" w:rsidRPr="00E73795" w:rsidRDefault="00E73795" w:rsidP="00F67C0F">
            <w:pPr>
              <w:overflowPunct w:val="0"/>
              <w:autoSpaceDE w:val="0"/>
              <w:autoSpaceDN w:val="0"/>
              <w:adjustRightInd w:val="0"/>
              <w:spacing w:before="120" w:after="120"/>
              <w:textAlignment w:val="baseline"/>
              <w:rPr>
                <w:rFonts w:eastAsiaTheme="minorEastAsia"/>
                <w:lang w:val="en-US" w:eastAsia="zh-CN"/>
              </w:rPr>
            </w:pPr>
          </w:p>
        </w:tc>
      </w:tr>
    </w:tbl>
    <w:p w14:paraId="62DDABF2" w14:textId="55D2A09E" w:rsidR="00E73795" w:rsidRDefault="00E73795" w:rsidP="00F67C0F">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B</w:t>
      </w:r>
      <w:r>
        <w:rPr>
          <w:rFonts w:eastAsiaTheme="minorEastAsia"/>
          <w:lang w:eastAsia="zh-CN"/>
        </w:rPr>
        <w:t xml:space="preserve">ased on our understanding, we </w:t>
      </w:r>
      <w:r w:rsidR="00FA0704">
        <w:rPr>
          <w:rFonts w:eastAsiaTheme="minorEastAsia"/>
          <w:lang w:eastAsia="zh-CN"/>
        </w:rPr>
        <w:t xml:space="preserve">don’t see it is necessary to choose all MCS for each duplex mode.  </w:t>
      </w:r>
      <w:r w:rsidR="009A0636">
        <w:rPr>
          <w:rFonts w:eastAsiaTheme="minorEastAsia"/>
          <w:lang w:eastAsia="zh-CN"/>
        </w:rPr>
        <w:t>For FR1, w</w:t>
      </w:r>
      <w:r w:rsidR="006B2967">
        <w:rPr>
          <w:rFonts w:eastAsiaTheme="minorEastAsia"/>
          <w:lang w:eastAsia="zh-CN"/>
        </w:rPr>
        <w:t xml:space="preserve">e propose to only test modulation order (64 QAM) with TDLA to verify LLR calculation and low modulation order (QPSK) with TDLC to verify channel estimation and split it into different duplex mode. We think it is the simplest way to reduce the test number considering Redcap UE is low cost and we should reduce test cost as much as possible. </w:t>
      </w:r>
      <w:r w:rsidR="009A0636">
        <w:rPr>
          <w:rFonts w:eastAsiaTheme="minorEastAsia"/>
          <w:lang w:eastAsia="zh-CN"/>
        </w:rPr>
        <w:t xml:space="preserve">For FR2, we propose to only consider 64QAM, since QPSK has been tested in FR1.  </w:t>
      </w:r>
      <w:r w:rsidR="006B2967">
        <w:rPr>
          <w:rFonts w:eastAsiaTheme="minorEastAsia"/>
          <w:lang w:eastAsia="zh-CN"/>
        </w:rPr>
        <w:t>As for 256QAM, we prop</w:t>
      </w:r>
      <w:r w:rsidR="009A0636">
        <w:rPr>
          <w:rFonts w:eastAsiaTheme="minorEastAsia"/>
          <w:lang w:eastAsia="zh-CN"/>
        </w:rPr>
        <w:t>o</w:t>
      </w:r>
      <w:r w:rsidR="006B2967">
        <w:rPr>
          <w:rFonts w:eastAsiaTheme="minorEastAsia"/>
          <w:lang w:eastAsia="zh-CN"/>
        </w:rPr>
        <w:t xml:space="preserve">se </w:t>
      </w:r>
      <w:r w:rsidR="009A0636">
        <w:rPr>
          <w:rFonts w:eastAsiaTheme="minorEastAsia"/>
          <w:lang w:eastAsia="zh-CN"/>
        </w:rPr>
        <w:t>to verify it with applicability rules, however, we think it is enough to test it in FR1 range since FR2 256QAM is also optional for normal UE in Rel-16.</w:t>
      </w:r>
    </w:p>
    <w:p w14:paraId="61E09E33" w14:textId="3BFB3691" w:rsidR="00F615A1" w:rsidRPr="00F615A1" w:rsidRDefault="009A0636" w:rsidP="00F615A1">
      <w:pPr>
        <w:overflowPunct w:val="0"/>
        <w:autoSpaceDE w:val="0"/>
        <w:autoSpaceDN w:val="0"/>
        <w:adjustRightInd w:val="0"/>
        <w:spacing w:before="120" w:after="120"/>
        <w:textAlignment w:val="baseline"/>
        <w:rPr>
          <w:rFonts w:eastAsiaTheme="minorEastAsia"/>
          <w:b/>
          <w:lang w:eastAsia="zh-CN"/>
        </w:rPr>
      </w:pPr>
      <w:r w:rsidRPr="00F615A1">
        <w:rPr>
          <w:rFonts w:eastAsiaTheme="minorEastAsia"/>
          <w:b/>
          <w:lang w:eastAsia="zh-CN"/>
        </w:rPr>
        <w:t xml:space="preserve">Proposal </w:t>
      </w:r>
      <w:r w:rsidR="00F615A1">
        <w:rPr>
          <w:rFonts w:eastAsiaTheme="minorEastAsia"/>
          <w:b/>
          <w:lang w:eastAsia="zh-CN"/>
        </w:rPr>
        <w:t>3</w:t>
      </w:r>
      <w:r w:rsidRPr="00F615A1">
        <w:rPr>
          <w:rFonts w:eastAsiaTheme="minorEastAsia"/>
          <w:b/>
          <w:lang w:eastAsia="zh-CN"/>
        </w:rPr>
        <w:t>: Use following configurations for PDSCH requirements definition:</w:t>
      </w:r>
    </w:p>
    <w:p w14:paraId="4B454A92" w14:textId="785D938A" w:rsidR="009A0636" w:rsidRPr="00F615A1" w:rsidRDefault="009A0636" w:rsidP="00F615A1">
      <w:pPr>
        <w:pStyle w:val="afa"/>
        <w:numPr>
          <w:ilvl w:val="0"/>
          <w:numId w:val="34"/>
        </w:numPr>
        <w:overflowPunct w:val="0"/>
        <w:spacing w:before="120" w:after="120"/>
        <w:ind w:leftChars="200" w:left="820"/>
        <w:textAlignment w:val="baseline"/>
        <w:rPr>
          <w:rFonts w:eastAsiaTheme="minorEastAsia"/>
          <w:b/>
          <w:sz w:val="18"/>
        </w:rPr>
      </w:pPr>
      <w:r w:rsidRPr="00F615A1">
        <w:rPr>
          <w:rFonts w:eastAsiaTheme="minorEastAsia"/>
          <w:b/>
          <w:sz w:val="18"/>
        </w:rPr>
        <w:t>FDD 15</w:t>
      </w:r>
      <w:r w:rsidR="00F615A1" w:rsidRPr="00F615A1">
        <w:rPr>
          <w:rFonts w:eastAsiaTheme="minorEastAsia"/>
          <w:b/>
          <w:sz w:val="18"/>
        </w:rPr>
        <w:t xml:space="preserve"> </w:t>
      </w:r>
      <w:r w:rsidRPr="00F615A1">
        <w:rPr>
          <w:rFonts w:eastAsiaTheme="minorEastAsia"/>
          <w:b/>
          <w:sz w:val="18"/>
        </w:rPr>
        <w:t>kHz FR1</w:t>
      </w:r>
    </w:p>
    <w:p w14:paraId="6C91D56A" w14:textId="77777777" w:rsidR="009A0636" w:rsidRPr="00F615A1" w:rsidRDefault="009A0636" w:rsidP="00F615A1">
      <w:pPr>
        <w:pStyle w:val="afa"/>
        <w:numPr>
          <w:ilvl w:val="1"/>
          <w:numId w:val="29"/>
        </w:numPr>
        <w:autoSpaceDE/>
        <w:autoSpaceDN/>
        <w:adjustRightInd/>
        <w:ind w:leftChars="740" w:left="1840"/>
        <w:contextualSpacing w:val="0"/>
        <w:jc w:val="both"/>
        <w:rPr>
          <w:b/>
          <w:sz w:val="18"/>
        </w:rPr>
      </w:pPr>
      <w:r w:rsidRPr="00F615A1">
        <w:rPr>
          <w:b/>
          <w:sz w:val="18"/>
        </w:rPr>
        <w:t>QPSK MCS4: Type A, Table 5.2.2.1.1-3 Test 1-2?, QPSK 0.3, TDLC300-100, 2Tx, Rank 1, 70% max TP</w:t>
      </w:r>
    </w:p>
    <w:p w14:paraId="737A16A2" w14:textId="19B8CEC2" w:rsidR="00F615A1" w:rsidRPr="00F615A1" w:rsidRDefault="009A0636" w:rsidP="00F615A1">
      <w:pPr>
        <w:pStyle w:val="afa"/>
        <w:numPr>
          <w:ilvl w:val="1"/>
          <w:numId w:val="29"/>
        </w:numPr>
        <w:autoSpaceDE/>
        <w:autoSpaceDN/>
        <w:adjustRightInd/>
        <w:ind w:leftChars="740" w:left="1840"/>
        <w:contextualSpacing w:val="0"/>
        <w:jc w:val="both"/>
        <w:rPr>
          <w:b/>
          <w:sz w:val="18"/>
        </w:rPr>
      </w:pPr>
      <w:r w:rsidRPr="00F615A1">
        <w:rPr>
          <w:b/>
          <w:sz w:val="18"/>
        </w:rPr>
        <w:t>256QAM MCS24: Type A, Table 5.2.2.1.1-3 Test 1-3?, 256QAM 0.82, TDLA30-10, 2Tx, Rank 1, 70% max TP</w:t>
      </w:r>
    </w:p>
    <w:p w14:paraId="3749620C" w14:textId="38F209A6" w:rsidR="009A0636" w:rsidRPr="00F615A1" w:rsidRDefault="009A0636" w:rsidP="00F615A1">
      <w:pPr>
        <w:pStyle w:val="afa"/>
        <w:numPr>
          <w:ilvl w:val="0"/>
          <w:numId w:val="34"/>
        </w:numPr>
        <w:overflowPunct w:val="0"/>
        <w:spacing w:before="120" w:after="120"/>
        <w:ind w:leftChars="200" w:left="820"/>
        <w:textAlignment w:val="baseline"/>
        <w:rPr>
          <w:b/>
          <w:sz w:val="18"/>
        </w:rPr>
      </w:pPr>
      <w:r w:rsidRPr="00F615A1">
        <w:rPr>
          <w:rFonts w:eastAsiaTheme="minorEastAsia"/>
          <w:b/>
          <w:sz w:val="18"/>
          <w:lang w:val="en-GB"/>
        </w:rPr>
        <w:t>TDD 30</w:t>
      </w:r>
      <w:r w:rsidR="00F615A1" w:rsidRPr="00F615A1">
        <w:rPr>
          <w:rFonts w:eastAsiaTheme="minorEastAsia"/>
          <w:b/>
          <w:sz w:val="18"/>
        </w:rPr>
        <w:t xml:space="preserve"> </w:t>
      </w:r>
      <w:r w:rsidRPr="00F615A1">
        <w:rPr>
          <w:rFonts w:eastAsiaTheme="minorEastAsia"/>
          <w:b/>
          <w:sz w:val="18"/>
          <w:lang w:val="en-GB"/>
        </w:rPr>
        <w:t>kHz FR1</w:t>
      </w:r>
    </w:p>
    <w:p w14:paraId="6F248A2E" w14:textId="77777777" w:rsidR="00F615A1" w:rsidRPr="00F615A1" w:rsidRDefault="00F615A1" w:rsidP="00F615A1">
      <w:pPr>
        <w:pStyle w:val="afa"/>
        <w:numPr>
          <w:ilvl w:val="1"/>
          <w:numId w:val="30"/>
        </w:numPr>
        <w:autoSpaceDE/>
        <w:autoSpaceDN/>
        <w:adjustRightInd/>
        <w:ind w:leftChars="740" w:left="1840"/>
        <w:contextualSpacing w:val="0"/>
        <w:jc w:val="both"/>
        <w:rPr>
          <w:b/>
          <w:sz w:val="18"/>
        </w:rPr>
      </w:pPr>
      <w:r w:rsidRPr="00F615A1">
        <w:rPr>
          <w:b/>
          <w:sz w:val="18"/>
        </w:rPr>
        <w:t>64QAM MCS19: Type A, Table 5.2.2.2.1-4 Test 2-1?, 64QAM 0.50, TLDA30-10, 2Tx, Rank 1, 70% max TP</w:t>
      </w:r>
    </w:p>
    <w:p w14:paraId="01CCAD8C" w14:textId="77777777" w:rsidR="00F615A1" w:rsidRPr="00F615A1" w:rsidRDefault="00F615A1" w:rsidP="00F615A1">
      <w:pPr>
        <w:pStyle w:val="afa"/>
        <w:numPr>
          <w:ilvl w:val="1"/>
          <w:numId w:val="30"/>
        </w:numPr>
        <w:autoSpaceDE/>
        <w:autoSpaceDN/>
        <w:adjustRightInd/>
        <w:ind w:leftChars="740" w:left="1840"/>
        <w:contextualSpacing w:val="0"/>
        <w:jc w:val="both"/>
        <w:rPr>
          <w:b/>
          <w:sz w:val="18"/>
        </w:rPr>
      </w:pPr>
      <w:r w:rsidRPr="00F615A1">
        <w:rPr>
          <w:b/>
          <w:sz w:val="18"/>
        </w:rPr>
        <w:t>256QAM MCS24: Type A, Table 5.2.2.1.1-3 Test 1-3?, 256QAM 0.82, TDLA30-10, 2Tx, Rank 1, 70% max TP</w:t>
      </w:r>
    </w:p>
    <w:p w14:paraId="0D7A2CB9" w14:textId="77777777" w:rsidR="00F615A1" w:rsidRPr="00F615A1" w:rsidRDefault="00F615A1" w:rsidP="00F615A1">
      <w:pPr>
        <w:pStyle w:val="afa"/>
        <w:autoSpaceDE/>
        <w:autoSpaceDN/>
        <w:adjustRightInd/>
        <w:ind w:leftChars="920" w:left="1840"/>
        <w:contextualSpacing w:val="0"/>
        <w:jc w:val="both"/>
        <w:rPr>
          <w:b/>
          <w:sz w:val="18"/>
        </w:rPr>
      </w:pPr>
    </w:p>
    <w:p w14:paraId="77207040" w14:textId="3868EA2A" w:rsidR="00F615A1" w:rsidRPr="00F615A1" w:rsidRDefault="00F615A1" w:rsidP="00F615A1">
      <w:pPr>
        <w:pStyle w:val="afa"/>
        <w:numPr>
          <w:ilvl w:val="0"/>
          <w:numId w:val="34"/>
        </w:numPr>
        <w:overflowPunct w:val="0"/>
        <w:spacing w:before="120" w:after="120"/>
        <w:ind w:leftChars="200" w:left="820"/>
        <w:textAlignment w:val="baseline"/>
        <w:rPr>
          <w:b/>
          <w:sz w:val="18"/>
        </w:rPr>
      </w:pPr>
      <w:r w:rsidRPr="00F615A1">
        <w:rPr>
          <w:rFonts w:eastAsiaTheme="minorEastAsia"/>
          <w:b/>
          <w:sz w:val="18"/>
          <w:lang w:val="en-GB"/>
        </w:rPr>
        <w:t>TDD 120</w:t>
      </w:r>
      <w:r w:rsidRPr="00F615A1">
        <w:rPr>
          <w:rFonts w:eastAsiaTheme="minorEastAsia"/>
          <w:b/>
          <w:sz w:val="18"/>
        </w:rPr>
        <w:t xml:space="preserve"> </w:t>
      </w:r>
      <w:r w:rsidRPr="00F615A1">
        <w:rPr>
          <w:rFonts w:eastAsiaTheme="minorEastAsia"/>
          <w:b/>
          <w:sz w:val="18"/>
          <w:lang w:val="en-GB"/>
        </w:rPr>
        <w:t>kHz FR2</w:t>
      </w:r>
    </w:p>
    <w:p w14:paraId="55A618C0" w14:textId="77777777" w:rsidR="00F615A1" w:rsidRPr="00F615A1" w:rsidRDefault="00F615A1" w:rsidP="00F615A1">
      <w:pPr>
        <w:pStyle w:val="afa"/>
        <w:numPr>
          <w:ilvl w:val="1"/>
          <w:numId w:val="31"/>
        </w:numPr>
        <w:autoSpaceDE/>
        <w:autoSpaceDN/>
        <w:adjustRightInd/>
        <w:ind w:leftChars="740" w:left="1840"/>
        <w:contextualSpacing w:val="0"/>
        <w:jc w:val="both"/>
        <w:rPr>
          <w:b/>
          <w:sz w:val="18"/>
        </w:rPr>
      </w:pPr>
      <w:r w:rsidRPr="00F615A1">
        <w:rPr>
          <w:b/>
          <w:sz w:val="18"/>
        </w:rPr>
        <w:t>64QAM MCS17: Type A, Table 7.2.2.2.1-4 Test 2-6?, 64QAM 0.42, TDLA30-75, 2Tx, Rank 1, 70%</w:t>
      </w:r>
    </w:p>
    <w:p w14:paraId="7650FCFD" w14:textId="05649C9F" w:rsidR="00F615A1" w:rsidRPr="00F615A1" w:rsidRDefault="00F615A1" w:rsidP="00F615A1">
      <w:pPr>
        <w:pStyle w:val="1"/>
        <w:spacing w:after="0"/>
        <w:rPr>
          <w:rFonts w:ascii="Arial" w:eastAsia="Calibri" w:hAnsi="Arial" w:cs="Arial"/>
          <w:lang w:eastAsia="zh-CN"/>
        </w:rPr>
      </w:pPr>
      <w:r w:rsidRPr="00F615A1">
        <w:rPr>
          <w:rFonts w:ascii="Arial" w:eastAsia="Calibri" w:hAnsi="Arial" w:cs="Arial" w:hint="eastAsia"/>
          <w:lang w:eastAsia="zh-CN"/>
        </w:rPr>
        <w:t>S</w:t>
      </w:r>
      <w:r w:rsidRPr="00F615A1">
        <w:rPr>
          <w:rFonts w:ascii="Arial" w:eastAsia="Calibri" w:hAnsi="Arial" w:cs="Arial"/>
          <w:lang w:eastAsia="zh-CN"/>
        </w:rPr>
        <w:t>DR test</w:t>
      </w:r>
    </w:p>
    <w:p w14:paraId="6DE9A04F" w14:textId="4B28C66C" w:rsidR="00F615A1" w:rsidRDefault="00F615A1" w:rsidP="00F615A1">
      <w:pPr>
        <w:spacing w:beforeLines="50" w:before="120"/>
        <w:rPr>
          <w:rFonts w:eastAsiaTheme="minorEastAsia"/>
          <w:lang w:eastAsia="zh-CN"/>
        </w:rPr>
      </w:pPr>
      <w:r>
        <w:rPr>
          <w:rFonts w:eastAsiaTheme="minorEastAsia"/>
          <w:lang w:eastAsia="zh-CN"/>
        </w:rPr>
        <w:t>T</w:t>
      </w:r>
      <w:r w:rsidRPr="00F73D64">
        <w:rPr>
          <w:rFonts w:eastAsiaTheme="minorEastAsia"/>
          <w:lang w:eastAsia="zh-CN"/>
        </w:rPr>
        <w:t>he purpose of the test is to verify that the Layer 1 and Layer 2 correctly process in a sustained manner the received packets corresponding to the maximum data rate indicated by UE capabilities.</w:t>
      </w:r>
      <w:r>
        <w:rPr>
          <w:rFonts w:eastAsiaTheme="minorEastAsia"/>
          <w:lang w:eastAsia="zh-CN"/>
        </w:rPr>
        <w:t xml:space="preserve"> However, Redcap UE is designed to reduce the modulation order, number of Rx, MIMO layers and bandwidth, the relative maximum data rate is not the purpose from RAN 1 design. To reduce the test effort, we propose to not define the SDR test.</w:t>
      </w:r>
    </w:p>
    <w:p w14:paraId="56C630AC" w14:textId="1F833977" w:rsidR="009A0636" w:rsidRPr="00F615A1" w:rsidRDefault="00F615A1" w:rsidP="00F615A1">
      <w:pPr>
        <w:spacing w:afterLines="50" w:after="120"/>
        <w:rPr>
          <w:rFonts w:eastAsiaTheme="minorEastAsia"/>
          <w:b/>
          <w:lang w:val="en-US" w:eastAsia="zh-CN"/>
        </w:rPr>
      </w:pPr>
      <w:r w:rsidRPr="00F615A1">
        <w:rPr>
          <w:rFonts w:eastAsiaTheme="minorEastAsia"/>
          <w:b/>
          <w:lang w:val="en-US" w:eastAsia="zh-CN"/>
        </w:rPr>
        <w:t xml:space="preserve">Proposal 2: </w:t>
      </w:r>
      <w:r w:rsidRPr="00F615A1">
        <w:rPr>
          <w:rFonts w:eastAsiaTheme="minorEastAsia" w:hint="eastAsia"/>
          <w:b/>
          <w:lang w:val="en-US" w:eastAsia="zh-CN"/>
        </w:rPr>
        <w:t>N</w:t>
      </w:r>
      <w:r w:rsidRPr="00F615A1">
        <w:rPr>
          <w:rFonts w:eastAsiaTheme="minorEastAsia"/>
          <w:b/>
          <w:lang w:val="en-US" w:eastAsia="zh-CN"/>
        </w:rPr>
        <w:t>ot test SDR test.</w:t>
      </w:r>
    </w:p>
    <w:bookmarkEnd w:id="6"/>
    <w:bookmarkEnd w:id="7"/>
    <w:bookmarkEnd w:id="8"/>
    <w:bookmarkEnd w:id="9"/>
    <w:bookmarkEnd w:id="10"/>
    <w:p w14:paraId="6340FEB3" w14:textId="06A1102F" w:rsidR="00CC093E" w:rsidRDefault="00CC4FE0" w:rsidP="00C724D7">
      <w:pPr>
        <w:pStyle w:val="1"/>
        <w:rPr>
          <w:rFonts w:ascii="Arial" w:eastAsia="Calibri" w:hAnsi="Arial" w:cs="Arial"/>
          <w:lang w:eastAsia="zh-CN"/>
        </w:rPr>
      </w:pPr>
      <w:r>
        <w:rPr>
          <w:rFonts w:ascii="Arial" w:eastAsia="Calibri" w:hAnsi="Arial" w:cs="Arial"/>
          <w:lang w:eastAsia="zh-CN"/>
        </w:rPr>
        <w:lastRenderedPageBreak/>
        <w:t>Conclusion</w:t>
      </w:r>
    </w:p>
    <w:p w14:paraId="5046FAF3" w14:textId="4FC7266F" w:rsidR="00B8359B" w:rsidRDefault="00F615A1" w:rsidP="00F615A1">
      <w:pPr>
        <w:spacing w:after="0"/>
        <w:rPr>
          <w:rFonts w:eastAsiaTheme="minorEastAsia"/>
          <w:lang w:eastAsia="zh-CN"/>
        </w:rPr>
      </w:pPr>
      <w:r>
        <w:rPr>
          <w:rFonts w:eastAsiaTheme="minorEastAsia"/>
          <w:lang w:eastAsia="zh-CN"/>
        </w:rPr>
        <w:t xml:space="preserve">In this paper, we provide our views on remain issues for common parameters and PDSCH requirements and SDR test for Redcap UE. The proposals are: </w:t>
      </w:r>
    </w:p>
    <w:p w14:paraId="0DE30D05" w14:textId="77777777" w:rsidR="00F615A1" w:rsidRDefault="00F615A1" w:rsidP="00F615A1">
      <w:pPr>
        <w:spacing w:after="0"/>
        <w:rPr>
          <w:rFonts w:eastAsiaTheme="minorEastAsia"/>
          <w:lang w:eastAsia="zh-CN"/>
        </w:rPr>
      </w:pPr>
    </w:p>
    <w:p w14:paraId="0B713860" w14:textId="77777777" w:rsidR="00F615A1" w:rsidRDefault="00F615A1" w:rsidP="00F615A1">
      <w:pPr>
        <w:rPr>
          <w:rFonts w:eastAsiaTheme="minorEastAsia"/>
          <w:b/>
          <w:lang w:eastAsia="zh-CN"/>
        </w:rPr>
      </w:pPr>
      <w:r w:rsidRPr="00E42B77">
        <w:rPr>
          <w:rFonts w:eastAsiaTheme="minorEastAsia"/>
          <w:b/>
          <w:lang w:eastAsia="zh-CN"/>
        </w:rPr>
        <w:t>Proposal 1:  Consider 20MHz bandwidth for 1RX UE</w:t>
      </w:r>
      <w:r>
        <w:rPr>
          <w:rFonts w:eastAsiaTheme="minorEastAsia"/>
          <w:b/>
          <w:lang w:eastAsia="zh-CN"/>
        </w:rPr>
        <w:t>.</w:t>
      </w:r>
    </w:p>
    <w:p w14:paraId="51DA16BB" w14:textId="77777777" w:rsidR="00F615A1" w:rsidRPr="00F615A1" w:rsidRDefault="00F615A1" w:rsidP="00F615A1">
      <w:pPr>
        <w:spacing w:afterLines="50" w:after="120"/>
        <w:rPr>
          <w:rFonts w:eastAsiaTheme="minorEastAsia"/>
          <w:b/>
          <w:lang w:val="en-US" w:eastAsia="zh-CN"/>
        </w:rPr>
      </w:pPr>
      <w:r w:rsidRPr="00F615A1">
        <w:rPr>
          <w:rFonts w:eastAsiaTheme="minorEastAsia"/>
          <w:b/>
          <w:lang w:val="en-US" w:eastAsia="zh-CN"/>
        </w:rPr>
        <w:t xml:space="preserve">Proposal 2: </w:t>
      </w:r>
      <w:r w:rsidRPr="00F615A1">
        <w:rPr>
          <w:rFonts w:eastAsiaTheme="minorEastAsia" w:hint="eastAsia"/>
          <w:b/>
          <w:lang w:val="en-US" w:eastAsia="zh-CN"/>
        </w:rPr>
        <w:t>N</w:t>
      </w:r>
      <w:r w:rsidRPr="00F615A1">
        <w:rPr>
          <w:rFonts w:eastAsiaTheme="minorEastAsia"/>
          <w:b/>
          <w:lang w:val="en-US" w:eastAsia="zh-CN"/>
        </w:rPr>
        <w:t>ot test SDR test.</w:t>
      </w:r>
    </w:p>
    <w:p w14:paraId="35594ABF" w14:textId="77777777" w:rsidR="00F615A1" w:rsidRPr="00F615A1" w:rsidRDefault="00F615A1" w:rsidP="00F615A1">
      <w:pPr>
        <w:overflowPunct w:val="0"/>
        <w:autoSpaceDE w:val="0"/>
        <w:autoSpaceDN w:val="0"/>
        <w:adjustRightInd w:val="0"/>
        <w:spacing w:before="120" w:after="120"/>
        <w:textAlignment w:val="baseline"/>
        <w:rPr>
          <w:rFonts w:eastAsiaTheme="minorEastAsia"/>
          <w:b/>
          <w:lang w:eastAsia="zh-CN"/>
        </w:rPr>
      </w:pPr>
      <w:r w:rsidRPr="00F615A1">
        <w:rPr>
          <w:rFonts w:eastAsiaTheme="minorEastAsia"/>
          <w:b/>
          <w:lang w:eastAsia="zh-CN"/>
        </w:rPr>
        <w:t xml:space="preserve">Proposal </w:t>
      </w:r>
      <w:r>
        <w:rPr>
          <w:rFonts w:eastAsiaTheme="minorEastAsia"/>
          <w:b/>
          <w:lang w:eastAsia="zh-CN"/>
        </w:rPr>
        <w:t>3</w:t>
      </w:r>
      <w:r w:rsidRPr="00F615A1">
        <w:rPr>
          <w:rFonts w:eastAsiaTheme="minorEastAsia"/>
          <w:b/>
          <w:lang w:eastAsia="zh-CN"/>
        </w:rPr>
        <w:t>: Use following configurations for PDSCH requirements definition:</w:t>
      </w:r>
    </w:p>
    <w:p w14:paraId="3D95627F" w14:textId="77777777" w:rsidR="00F615A1" w:rsidRPr="00F615A1" w:rsidRDefault="00F615A1" w:rsidP="00F615A1">
      <w:pPr>
        <w:pStyle w:val="afa"/>
        <w:numPr>
          <w:ilvl w:val="0"/>
          <w:numId w:val="34"/>
        </w:numPr>
        <w:overflowPunct w:val="0"/>
        <w:spacing w:before="120" w:after="120"/>
        <w:ind w:leftChars="200" w:left="820"/>
        <w:textAlignment w:val="baseline"/>
        <w:rPr>
          <w:rFonts w:eastAsiaTheme="minorEastAsia"/>
          <w:b/>
          <w:sz w:val="18"/>
        </w:rPr>
      </w:pPr>
      <w:r w:rsidRPr="00F615A1">
        <w:rPr>
          <w:rFonts w:eastAsiaTheme="minorEastAsia"/>
          <w:b/>
          <w:sz w:val="18"/>
        </w:rPr>
        <w:t>FDD 15 kHz FR1</w:t>
      </w:r>
    </w:p>
    <w:p w14:paraId="26F06533" w14:textId="77777777" w:rsidR="00F615A1" w:rsidRPr="00F615A1" w:rsidRDefault="00F615A1" w:rsidP="00F615A1">
      <w:pPr>
        <w:pStyle w:val="afa"/>
        <w:numPr>
          <w:ilvl w:val="1"/>
          <w:numId w:val="29"/>
        </w:numPr>
        <w:autoSpaceDE/>
        <w:autoSpaceDN/>
        <w:adjustRightInd/>
        <w:ind w:leftChars="740" w:left="1840"/>
        <w:contextualSpacing w:val="0"/>
        <w:jc w:val="both"/>
        <w:rPr>
          <w:b/>
          <w:sz w:val="18"/>
        </w:rPr>
      </w:pPr>
      <w:r w:rsidRPr="00F615A1">
        <w:rPr>
          <w:b/>
          <w:sz w:val="18"/>
        </w:rPr>
        <w:t>QPSK MCS4: Type A, Table 5.2.2.1.1-3 Test 1-2?, QPSK 0.3, TDLC300-100, 2Tx, Rank 1, 70% max TP</w:t>
      </w:r>
    </w:p>
    <w:p w14:paraId="6F671ECE" w14:textId="77777777" w:rsidR="00F615A1" w:rsidRPr="00F615A1" w:rsidRDefault="00F615A1" w:rsidP="00F615A1">
      <w:pPr>
        <w:pStyle w:val="afa"/>
        <w:numPr>
          <w:ilvl w:val="1"/>
          <w:numId w:val="29"/>
        </w:numPr>
        <w:autoSpaceDE/>
        <w:autoSpaceDN/>
        <w:adjustRightInd/>
        <w:ind w:leftChars="740" w:left="1840"/>
        <w:contextualSpacing w:val="0"/>
        <w:jc w:val="both"/>
        <w:rPr>
          <w:b/>
          <w:sz w:val="18"/>
        </w:rPr>
      </w:pPr>
      <w:r w:rsidRPr="00F615A1">
        <w:rPr>
          <w:b/>
          <w:sz w:val="18"/>
        </w:rPr>
        <w:t>256QAM MCS24: Type A, Table 5.2.2.1.1-3 Test 1-3?, 256QAM 0.82, TDLA30-10, 2Tx, Rank 1, 70% max TP</w:t>
      </w:r>
    </w:p>
    <w:p w14:paraId="6215B766" w14:textId="77777777" w:rsidR="00F615A1" w:rsidRPr="00F615A1" w:rsidRDefault="00F615A1" w:rsidP="00F615A1">
      <w:pPr>
        <w:pStyle w:val="afa"/>
        <w:numPr>
          <w:ilvl w:val="0"/>
          <w:numId w:val="34"/>
        </w:numPr>
        <w:overflowPunct w:val="0"/>
        <w:spacing w:before="120" w:after="120"/>
        <w:ind w:leftChars="200" w:left="820"/>
        <w:textAlignment w:val="baseline"/>
        <w:rPr>
          <w:b/>
          <w:sz w:val="18"/>
        </w:rPr>
      </w:pPr>
      <w:r w:rsidRPr="00F615A1">
        <w:rPr>
          <w:rFonts w:eastAsiaTheme="minorEastAsia"/>
          <w:b/>
          <w:sz w:val="18"/>
          <w:lang w:val="en-GB"/>
        </w:rPr>
        <w:t>TDD 30</w:t>
      </w:r>
      <w:r w:rsidRPr="00F615A1">
        <w:rPr>
          <w:rFonts w:eastAsiaTheme="minorEastAsia"/>
          <w:b/>
          <w:sz w:val="18"/>
        </w:rPr>
        <w:t xml:space="preserve"> </w:t>
      </w:r>
      <w:r w:rsidRPr="00F615A1">
        <w:rPr>
          <w:rFonts w:eastAsiaTheme="minorEastAsia"/>
          <w:b/>
          <w:sz w:val="18"/>
          <w:lang w:val="en-GB"/>
        </w:rPr>
        <w:t>kHz FR1</w:t>
      </w:r>
    </w:p>
    <w:p w14:paraId="7629B9EA" w14:textId="77777777" w:rsidR="00F615A1" w:rsidRPr="00F615A1" w:rsidRDefault="00F615A1" w:rsidP="00F615A1">
      <w:pPr>
        <w:pStyle w:val="afa"/>
        <w:numPr>
          <w:ilvl w:val="1"/>
          <w:numId w:val="30"/>
        </w:numPr>
        <w:autoSpaceDE/>
        <w:autoSpaceDN/>
        <w:adjustRightInd/>
        <w:ind w:leftChars="740" w:left="1840"/>
        <w:contextualSpacing w:val="0"/>
        <w:jc w:val="both"/>
        <w:rPr>
          <w:b/>
          <w:sz w:val="18"/>
        </w:rPr>
      </w:pPr>
      <w:r w:rsidRPr="00F615A1">
        <w:rPr>
          <w:b/>
          <w:sz w:val="18"/>
        </w:rPr>
        <w:t>64QAM MCS19: Type A, Table 5.2.2.2.1-4 Test 2-1?, 64QAM 0.50, TLDA30-10, 2Tx, Rank 1, 70% max TP</w:t>
      </w:r>
    </w:p>
    <w:p w14:paraId="39CE3B7F" w14:textId="77777777" w:rsidR="00F615A1" w:rsidRPr="00F615A1" w:rsidRDefault="00F615A1" w:rsidP="00F615A1">
      <w:pPr>
        <w:pStyle w:val="afa"/>
        <w:numPr>
          <w:ilvl w:val="1"/>
          <w:numId w:val="30"/>
        </w:numPr>
        <w:autoSpaceDE/>
        <w:autoSpaceDN/>
        <w:adjustRightInd/>
        <w:ind w:leftChars="740" w:left="1840"/>
        <w:contextualSpacing w:val="0"/>
        <w:jc w:val="both"/>
        <w:rPr>
          <w:b/>
          <w:sz w:val="18"/>
        </w:rPr>
      </w:pPr>
      <w:r w:rsidRPr="00F615A1">
        <w:rPr>
          <w:b/>
          <w:sz w:val="18"/>
        </w:rPr>
        <w:t>256QAM MCS24: Type A, Table 5.2.2.1.1-3 Test 1-3?, 256QAM 0.82, TDLA30-10, 2Tx, Rank 1, 70% max TP</w:t>
      </w:r>
    </w:p>
    <w:p w14:paraId="37CD49C9" w14:textId="77777777" w:rsidR="00F615A1" w:rsidRPr="00F615A1" w:rsidRDefault="00F615A1" w:rsidP="00F615A1">
      <w:pPr>
        <w:pStyle w:val="afa"/>
        <w:autoSpaceDE/>
        <w:autoSpaceDN/>
        <w:adjustRightInd/>
        <w:ind w:leftChars="920" w:left="1840"/>
        <w:contextualSpacing w:val="0"/>
        <w:jc w:val="both"/>
        <w:rPr>
          <w:b/>
          <w:sz w:val="18"/>
        </w:rPr>
      </w:pPr>
    </w:p>
    <w:p w14:paraId="599464E8" w14:textId="77777777" w:rsidR="00F615A1" w:rsidRPr="00F615A1" w:rsidRDefault="00F615A1" w:rsidP="00F615A1">
      <w:pPr>
        <w:pStyle w:val="afa"/>
        <w:numPr>
          <w:ilvl w:val="0"/>
          <w:numId w:val="34"/>
        </w:numPr>
        <w:overflowPunct w:val="0"/>
        <w:spacing w:before="120" w:after="120"/>
        <w:ind w:leftChars="200" w:left="820"/>
        <w:textAlignment w:val="baseline"/>
        <w:rPr>
          <w:b/>
          <w:sz w:val="18"/>
        </w:rPr>
      </w:pPr>
      <w:r w:rsidRPr="00F615A1">
        <w:rPr>
          <w:rFonts w:eastAsiaTheme="minorEastAsia"/>
          <w:b/>
          <w:sz w:val="18"/>
          <w:lang w:val="en-GB"/>
        </w:rPr>
        <w:t>TDD 120</w:t>
      </w:r>
      <w:r w:rsidRPr="00F615A1">
        <w:rPr>
          <w:rFonts w:eastAsiaTheme="minorEastAsia"/>
          <w:b/>
          <w:sz w:val="18"/>
        </w:rPr>
        <w:t xml:space="preserve"> </w:t>
      </w:r>
      <w:r w:rsidRPr="00F615A1">
        <w:rPr>
          <w:rFonts w:eastAsiaTheme="minorEastAsia"/>
          <w:b/>
          <w:sz w:val="18"/>
          <w:lang w:val="en-GB"/>
        </w:rPr>
        <w:t>kHz FR2</w:t>
      </w:r>
    </w:p>
    <w:p w14:paraId="08A15717" w14:textId="4344A11B" w:rsidR="00F615A1" w:rsidRPr="00F615A1" w:rsidRDefault="00F615A1" w:rsidP="00F615A1">
      <w:pPr>
        <w:pStyle w:val="afa"/>
        <w:numPr>
          <w:ilvl w:val="1"/>
          <w:numId w:val="31"/>
        </w:numPr>
        <w:autoSpaceDE/>
        <w:autoSpaceDN/>
        <w:adjustRightInd/>
        <w:ind w:leftChars="740" w:left="1840"/>
        <w:contextualSpacing w:val="0"/>
        <w:jc w:val="both"/>
        <w:rPr>
          <w:b/>
          <w:sz w:val="18"/>
        </w:rPr>
      </w:pPr>
      <w:r w:rsidRPr="00F615A1">
        <w:rPr>
          <w:b/>
          <w:sz w:val="18"/>
        </w:rPr>
        <w:t>64QAM MCS17: Type A, Table 7.2.2.2.1-4 Test 2-6?, 64QAM 0.42, TDLA30-75, 2Tx, Rank 1, 70%</w:t>
      </w:r>
    </w:p>
    <w:p w14:paraId="4E1626AD" w14:textId="18927665" w:rsidR="00B8359B" w:rsidRPr="00B8359B" w:rsidRDefault="00B8359B" w:rsidP="00F615A1">
      <w:pPr>
        <w:pStyle w:val="1"/>
        <w:pBdr>
          <w:top w:val="single" w:sz="12" w:space="2" w:color="auto"/>
        </w:pBdr>
        <w:rPr>
          <w:rFonts w:ascii="Arial" w:eastAsia="Calibri" w:hAnsi="Arial" w:cs="Arial"/>
          <w:lang w:eastAsia="zh-CN"/>
        </w:rPr>
      </w:pPr>
      <w:r w:rsidRPr="00B8359B">
        <w:rPr>
          <w:rFonts w:ascii="Arial" w:eastAsia="Calibri" w:hAnsi="Arial" w:cs="Arial" w:hint="eastAsia"/>
          <w:lang w:eastAsia="zh-CN"/>
        </w:rPr>
        <w:t>Re</w:t>
      </w:r>
      <w:r w:rsidRPr="00B8359B">
        <w:rPr>
          <w:rFonts w:ascii="Arial" w:eastAsia="Calibri" w:hAnsi="Arial" w:cs="Arial"/>
          <w:lang w:eastAsia="zh-CN"/>
        </w:rPr>
        <w:t xml:space="preserve">ference </w:t>
      </w:r>
    </w:p>
    <w:p w14:paraId="473631AC" w14:textId="6DB482C2" w:rsidR="00C64974" w:rsidRPr="00C64974" w:rsidRDefault="00C64974" w:rsidP="00C64974">
      <w:pPr>
        <w:snapToGrid w:val="0"/>
        <w:rPr>
          <w:rFonts w:eastAsiaTheme="minorEastAsia"/>
          <w:lang w:val="en-US" w:eastAsia="zh-CN"/>
        </w:rPr>
      </w:pPr>
      <w:r w:rsidRPr="00C64974">
        <w:rPr>
          <w:rFonts w:eastAsiaTheme="minorEastAsia"/>
          <w:lang w:val="en-US" w:eastAsia="zh-CN"/>
        </w:rPr>
        <w:t xml:space="preserve">[1] </w:t>
      </w:r>
      <w:r>
        <w:rPr>
          <w:rFonts w:eastAsiaTheme="minorEastAsia"/>
          <w:lang w:val="en-US" w:eastAsia="zh-CN"/>
        </w:rPr>
        <w:t xml:space="preserve">  </w:t>
      </w:r>
      <w:r w:rsidR="00C95D4D" w:rsidRPr="00656A8D">
        <w:rPr>
          <w:szCs w:val="24"/>
        </w:rPr>
        <w:t>R4-2203032</w:t>
      </w:r>
      <w:r w:rsidR="0037796B">
        <w:rPr>
          <w:szCs w:val="24"/>
        </w:rPr>
        <w:t xml:space="preserve"> </w:t>
      </w:r>
      <w:r w:rsidRPr="00C64974">
        <w:rPr>
          <w:rFonts w:eastAsiaTheme="minorEastAsia"/>
          <w:lang w:val="en-US" w:eastAsia="zh-CN"/>
        </w:rPr>
        <w:t xml:space="preserve">WF on </w:t>
      </w:r>
      <w:r w:rsidR="00C95D4D">
        <w:rPr>
          <w:rFonts w:eastAsiaTheme="minorEastAsia"/>
          <w:lang w:val="en-US" w:eastAsia="zh-CN"/>
        </w:rPr>
        <w:t>Redcap demodulation and CQI reporting requirements</w:t>
      </w:r>
    </w:p>
    <w:p w14:paraId="65DC4808" w14:textId="46690D76" w:rsidR="00F67C0F" w:rsidRPr="00C64974" w:rsidRDefault="00F67C0F" w:rsidP="00A23F65">
      <w:pPr>
        <w:rPr>
          <w:rFonts w:eastAsiaTheme="minorEastAsia"/>
          <w:b/>
          <w:i/>
          <w:lang w:val="en-US" w:eastAsia="zh-CN"/>
        </w:rPr>
      </w:pPr>
    </w:p>
    <w:p w14:paraId="67F35CD7" w14:textId="040E8494" w:rsidR="00FB55C6" w:rsidRPr="00F67C0F" w:rsidRDefault="00FB55C6" w:rsidP="00F67C0F">
      <w:pPr>
        <w:rPr>
          <w:rFonts w:eastAsiaTheme="minorEastAsia"/>
        </w:rPr>
      </w:pPr>
    </w:p>
    <w:sectPr w:rsidR="00FB55C6" w:rsidRPr="00F67C0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49CF7" w14:textId="77777777" w:rsidR="00B934E4" w:rsidRDefault="00B934E4">
      <w:r>
        <w:separator/>
      </w:r>
    </w:p>
  </w:endnote>
  <w:endnote w:type="continuationSeparator" w:id="0">
    <w:p w14:paraId="34DDB6D3" w14:textId="77777777" w:rsidR="00B934E4" w:rsidRDefault="00B9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665EC" w14:textId="77777777" w:rsidR="00B934E4" w:rsidRDefault="00B934E4">
      <w:r>
        <w:separator/>
      </w:r>
    </w:p>
  </w:footnote>
  <w:footnote w:type="continuationSeparator" w:id="0">
    <w:p w14:paraId="6E564DAC" w14:textId="77777777" w:rsidR="00B934E4" w:rsidRDefault="00B934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CA84A496"/>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85088A"/>
    <w:multiLevelType w:val="hybridMultilevel"/>
    <w:tmpl w:val="A2F2C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48194A"/>
    <w:multiLevelType w:val="hybridMultilevel"/>
    <w:tmpl w:val="C9042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9"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C1130"/>
    <w:multiLevelType w:val="hybridMultilevel"/>
    <w:tmpl w:val="141A7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6D4C0D"/>
    <w:multiLevelType w:val="hybridMultilevel"/>
    <w:tmpl w:val="884410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3" w15:restartNumberingAfterBreak="0">
    <w:nsid w:val="61D327B0"/>
    <w:multiLevelType w:val="hybridMultilevel"/>
    <w:tmpl w:val="723E38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3"/>
  </w:num>
  <w:num w:numId="3">
    <w:abstractNumId w:val="27"/>
  </w:num>
  <w:num w:numId="4">
    <w:abstractNumId w:val="29"/>
  </w:num>
  <w:num w:numId="5">
    <w:abstractNumId w:val="22"/>
  </w:num>
  <w:num w:numId="6">
    <w:abstractNumId w:val="2"/>
  </w:num>
  <w:num w:numId="7">
    <w:abstractNumId w:val="8"/>
  </w:num>
  <w:num w:numId="8">
    <w:abstractNumId w:val="16"/>
  </w:num>
  <w:num w:numId="9">
    <w:abstractNumId w:val="17"/>
  </w:num>
  <w:num w:numId="10">
    <w:abstractNumId w:val="25"/>
  </w:num>
  <w:num w:numId="11">
    <w:abstractNumId w:val="28"/>
  </w:num>
  <w:num w:numId="12">
    <w:abstractNumId w:val="26"/>
  </w:num>
  <w:num w:numId="13">
    <w:abstractNumId w:val="12"/>
  </w:num>
  <w:num w:numId="14">
    <w:abstractNumId w:val="9"/>
  </w:num>
  <w:num w:numId="15">
    <w:abstractNumId w:val="24"/>
  </w:num>
  <w:num w:numId="16">
    <w:abstractNumId w:val="13"/>
  </w:num>
  <w:num w:numId="17">
    <w:abstractNumId w:val="4"/>
  </w:num>
  <w:num w:numId="18">
    <w:abstractNumId w:val="0"/>
  </w:num>
  <w:num w:numId="19">
    <w:abstractNumId w:val="11"/>
  </w:num>
  <w:num w:numId="20">
    <w:abstractNumId w:val="19"/>
  </w:num>
  <w:num w:numId="21">
    <w:abstractNumId w:val="1"/>
  </w:num>
  <w:num w:numId="22">
    <w:abstractNumId w:val="15"/>
  </w:num>
  <w:num w:numId="23">
    <w:abstractNumId w:val="10"/>
  </w:num>
  <w:num w:numId="24">
    <w:abstractNumId w:val="3"/>
  </w:num>
  <w:num w:numId="25">
    <w:abstractNumId w:val="3"/>
  </w:num>
  <w:num w:numId="26">
    <w:abstractNumId w:val="14"/>
  </w:num>
  <w:num w:numId="27">
    <w:abstractNumId w:val="23"/>
  </w:num>
  <w:num w:numId="28">
    <w:abstractNumId w:val="21"/>
  </w:num>
  <w:num w:numId="29">
    <w:abstractNumId w:val="5"/>
  </w:num>
  <w:num w:numId="30">
    <w:abstractNumId w:val="7"/>
  </w:num>
  <w:num w:numId="31">
    <w:abstractNumId w:val="18"/>
  </w:num>
  <w:num w:numId="32">
    <w:abstractNumId w:val="3"/>
  </w:num>
  <w:num w:numId="33">
    <w:abstractNumId w:val="3"/>
  </w:num>
  <w:num w:numId="34">
    <w:abstractNumId w:val="20"/>
  </w:num>
  <w:num w:numId="3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95D"/>
    <w:rsid w:val="00013CB8"/>
    <w:rsid w:val="00014304"/>
    <w:rsid w:val="00014462"/>
    <w:rsid w:val="00015330"/>
    <w:rsid w:val="0001565F"/>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47EA5"/>
    <w:rsid w:val="001500C0"/>
    <w:rsid w:val="0015093A"/>
    <w:rsid w:val="00150FD5"/>
    <w:rsid w:val="00152608"/>
    <w:rsid w:val="00152ACC"/>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06EB"/>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1F64"/>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15ED"/>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71F"/>
    <w:rsid w:val="00281EB0"/>
    <w:rsid w:val="00282888"/>
    <w:rsid w:val="002829AE"/>
    <w:rsid w:val="00283896"/>
    <w:rsid w:val="0028456D"/>
    <w:rsid w:val="00284F05"/>
    <w:rsid w:val="00285749"/>
    <w:rsid w:val="00285AE4"/>
    <w:rsid w:val="0028675B"/>
    <w:rsid w:val="002875C7"/>
    <w:rsid w:val="002908C5"/>
    <w:rsid w:val="002928C7"/>
    <w:rsid w:val="00292EAA"/>
    <w:rsid w:val="002934AE"/>
    <w:rsid w:val="00293D64"/>
    <w:rsid w:val="00293D85"/>
    <w:rsid w:val="002952E2"/>
    <w:rsid w:val="00295352"/>
    <w:rsid w:val="0029573B"/>
    <w:rsid w:val="002959FF"/>
    <w:rsid w:val="00295C05"/>
    <w:rsid w:val="00295D94"/>
    <w:rsid w:val="002962CA"/>
    <w:rsid w:val="0029787B"/>
    <w:rsid w:val="002A2B34"/>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49A"/>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7796B"/>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6B8"/>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075"/>
    <w:rsid w:val="0049166A"/>
    <w:rsid w:val="00491C2A"/>
    <w:rsid w:val="00491E60"/>
    <w:rsid w:val="00491F4A"/>
    <w:rsid w:val="00492263"/>
    <w:rsid w:val="00492450"/>
    <w:rsid w:val="004938DF"/>
    <w:rsid w:val="00493973"/>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830"/>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1C7"/>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07F1"/>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3BD0"/>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96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A32"/>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29EC"/>
    <w:rsid w:val="00763183"/>
    <w:rsid w:val="007639D1"/>
    <w:rsid w:val="00764061"/>
    <w:rsid w:val="007652AA"/>
    <w:rsid w:val="00765492"/>
    <w:rsid w:val="007659A7"/>
    <w:rsid w:val="00766154"/>
    <w:rsid w:val="00766D44"/>
    <w:rsid w:val="00766E73"/>
    <w:rsid w:val="007678AB"/>
    <w:rsid w:val="007678C0"/>
    <w:rsid w:val="00767A78"/>
    <w:rsid w:val="00767AAC"/>
    <w:rsid w:val="007700E9"/>
    <w:rsid w:val="00770668"/>
    <w:rsid w:val="00771C36"/>
    <w:rsid w:val="00772EE9"/>
    <w:rsid w:val="007735E2"/>
    <w:rsid w:val="00773D2E"/>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6BD"/>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94E"/>
    <w:rsid w:val="00850EEF"/>
    <w:rsid w:val="008525BE"/>
    <w:rsid w:val="008537FC"/>
    <w:rsid w:val="00853D28"/>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56E"/>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45C"/>
    <w:rsid w:val="00992F7D"/>
    <w:rsid w:val="009930E6"/>
    <w:rsid w:val="009935B7"/>
    <w:rsid w:val="00994A1B"/>
    <w:rsid w:val="0099570D"/>
    <w:rsid w:val="009958C6"/>
    <w:rsid w:val="00997584"/>
    <w:rsid w:val="00997F4A"/>
    <w:rsid w:val="009A0636"/>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097"/>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527D"/>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5ABB"/>
    <w:rsid w:val="00A16333"/>
    <w:rsid w:val="00A16A4C"/>
    <w:rsid w:val="00A173C3"/>
    <w:rsid w:val="00A209EC"/>
    <w:rsid w:val="00A21B43"/>
    <w:rsid w:val="00A21FB9"/>
    <w:rsid w:val="00A22E52"/>
    <w:rsid w:val="00A23F65"/>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1E0"/>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6EC"/>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3473"/>
    <w:rsid w:val="00AF45CD"/>
    <w:rsid w:val="00AF4A07"/>
    <w:rsid w:val="00AF4E18"/>
    <w:rsid w:val="00AF7515"/>
    <w:rsid w:val="00B00341"/>
    <w:rsid w:val="00B010E3"/>
    <w:rsid w:val="00B02DCF"/>
    <w:rsid w:val="00B02E8D"/>
    <w:rsid w:val="00B0339B"/>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59B"/>
    <w:rsid w:val="00B83BC7"/>
    <w:rsid w:val="00B83C7B"/>
    <w:rsid w:val="00B83F14"/>
    <w:rsid w:val="00B84852"/>
    <w:rsid w:val="00B8596C"/>
    <w:rsid w:val="00B85F49"/>
    <w:rsid w:val="00B8620B"/>
    <w:rsid w:val="00B86576"/>
    <w:rsid w:val="00B87873"/>
    <w:rsid w:val="00B90FD9"/>
    <w:rsid w:val="00B934E4"/>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7FA"/>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974"/>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4D"/>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F5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3601"/>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9EB"/>
    <w:rsid w:val="00D15D1D"/>
    <w:rsid w:val="00D17D34"/>
    <w:rsid w:val="00D20A32"/>
    <w:rsid w:val="00D233A3"/>
    <w:rsid w:val="00D2389D"/>
    <w:rsid w:val="00D24B5B"/>
    <w:rsid w:val="00D25335"/>
    <w:rsid w:val="00D25BB3"/>
    <w:rsid w:val="00D25C6F"/>
    <w:rsid w:val="00D2660D"/>
    <w:rsid w:val="00D279AF"/>
    <w:rsid w:val="00D305C6"/>
    <w:rsid w:val="00D317C2"/>
    <w:rsid w:val="00D32033"/>
    <w:rsid w:val="00D322C4"/>
    <w:rsid w:val="00D32B0C"/>
    <w:rsid w:val="00D34B96"/>
    <w:rsid w:val="00D36B66"/>
    <w:rsid w:val="00D377E1"/>
    <w:rsid w:val="00D402AD"/>
    <w:rsid w:val="00D40C3D"/>
    <w:rsid w:val="00D4100F"/>
    <w:rsid w:val="00D413F6"/>
    <w:rsid w:val="00D41622"/>
    <w:rsid w:val="00D4243A"/>
    <w:rsid w:val="00D42B61"/>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6FC"/>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07C"/>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2B77"/>
    <w:rsid w:val="00E43003"/>
    <w:rsid w:val="00E4440F"/>
    <w:rsid w:val="00E452E0"/>
    <w:rsid w:val="00E454D5"/>
    <w:rsid w:val="00E45BFD"/>
    <w:rsid w:val="00E47690"/>
    <w:rsid w:val="00E47737"/>
    <w:rsid w:val="00E51340"/>
    <w:rsid w:val="00E513E4"/>
    <w:rsid w:val="00E52089"/>
    <w:rsid w:val="00E52205"/>
    <w:rsid w:val="00E533E7"/>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795"/>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D2A"/>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5A1"/>
    <w:rsid w:val="00F61B0C"/>
    <w:rsid w:val="00F62D0D"/>
    <w:rsid w:val="00F63694"/>
    <w:rsid w:val="00F6384E"/>
    <w:rsid w:val="00F63C33"/>
    <w:rsid w:val="00F646A7"/>
    <w:rsid w:val="00F64CAA"/>
    <w:rsid w:val="00F64EDF"/>
    <w:rsid w:val="00F65657"/>
    <w:rsid w:val="00F6719B"/>
    <w:rsid w:val="00F67AA6"/>
    <w:rsid w:val="00F67C0F"/>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070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1068"/>
    <w:rsid w:val="00FF11A3"/>
    <w:rsid w:val="00FF16B5"/>
    <w:rsid w:val="00FF2707"/>
    <w:rsid w:val="00FF2943"/>
    <w:rsid w:val="00FF3828"/>
    <w:rsid w:val="00FF3A7C"/>
    <w:rsid w:val="00FF3F40"/>
    <w:rsid w:val="00FF42BC"/>
    <w:rsid w:val="00FF4F56"/>
    <w:rsid w:val="00FF5248"/>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table" w:customStyle="1" w:styleId="14">
    <w:name w:val="网格型1"/>
    <w:basedOn w:val="a4"/>
    <w:next w:val="af4"/>
    <w:uiPriority w:val="39"/>
    <w:rsid w:val="00A23F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0130A-3C7C-44C6-9501-C14C96FD7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1961</TotalTime>
  <Pages>3</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20</cp:revision>
  <cp:lastPrinted>2009-04-22T01:01:00Z</cp:lastPrinted>
  <dcterms:created xsi:type="dcterms:W3CDTF">2021-12-27T04:05:00Z</dcterms:created>
  <dcterms:modified xsi:type="dcterms:W3CDTF">2022-02-14T18:19:00Z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(3)EhH4VzU4AdECyIPtuwVbp73NOibzqfrn8Mwpj2I1LQ7w02qAD6YNgFrjJlOgwS/G1bRBREQ1
ync4VDZrpJnJeTgocTUf+VOrcQisCFDVLgEAAE+7jm+FwZIcHog/TMDB3S/Oaxo8dtisTjoz
D4/cSqWjfgjIDWxrh/0Jdh/6oINT5R0qNZ2rIsiJ4JOtgyT6xivgpvogBRgPcTp0SFKqXUCA
Y87iznwnhR9cKkmAV9</vt:lpwstr>
  </property>
  <property fmtid="{D5CDD505-2E9C-101B-9397-08002B2CF9AE}" pid="17" name="_2015_ms_pID_725343_00">
    <vt:lpwstr>_2015_ms_pID_725343</vt:lpwstr>
  </property>
  <property fmtid="{D5CDD505-2E9C-101B-9397-08002B2CF9AE}" pid="18" name="_2015_ms_pID_7253431">
    <vt:lpwstr>gcAqXpROiRDIYql2txhhk/2yhTU+iX/C9b0h/Dmys3DbyJ6SIecJCw
vupymtz/10QLDB/r8S4y5IZRT243p+E0arVK2S2wv7eb8SyyidBQ1ex+Ep3ukf4fdnUql7LV
cKKNsUt/fI/bUzB0u/wbrN4KO+/wGtuQhZ82VLomqWHFfD+fwdQJ2eFyQTSNUzrqh2M3ZvHu
rjdPE1syfJTg/Z1qS4UwY7xA86XvN7XkhTRm</vt:lpwstr>
  </property>
  <property fmtid="{D5CDD505-2E9C-101B-9397-08002B2CF9AE}" pid="19" name="_2015_ms_pID_7253431_00">
    <vt:lpwstr>_2015_ms_pID_7253431</vt:lpwstr>
  </property>
  <property fmtid="{D5CDD505-2E9C-101B-9397-08002B2CF9AE}" pid="20" name="_2015_ms_pID_7253432">
    <vt:lpwstr>kiO7qAve6rMP1xtsTlI3/86GvJSTNHytJJIb
cM7aWXmKD8i7D1WrEakzxmq623+DeRhs9gdU7FF5IXFe8/QP5ts=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